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03969" w14:textId="77777777" w:rsidR="00C60D79" w:rsidRPr="005866DC" w:rsidRDefault="00C60D79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5866DC">
        <w:rPr>
          <w:rFonts w:ascii="Mazda Type Medium" w:hAnsi="Mazda Type Medium"/>
          <w:sz w:val="32"/>
          <w:szCs w:val="32"/>
          <w:lang w:val="pt-PT"/>
        </w:rPr>
        <w:t>PVP Chave na Mão:</w:t>
      </w:r>
    </w:p>
    <w:p w14:paraId="19A9965A" w14:textId="0CE674EC" w:rsidR="0092595A" w:rsidRPr="005866DC" w:rsidRDefault="006D1B13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 w:rsidRPr="005866DC">
        <w:rPr>
          <w:rFonts w:ascii="Mazda Type Medium" w:hAnsi="Mazda Type Medium"/>
          <w:sz w:val="32"/>
          <w:szCs w:val="32"/>
          <w:lang w:val="pt-PT"/>
        </w:rPr>
        <w:t>Mazda</w:t>
      </w:r>
      <w:r w:rsidR="00C60D79" w:rsidRPr="005866DC">
        <w:rPr>
          <w:rFonts w:ascii="Mazda Type Medium" w:hAnsi="Mazda Type Medium"/>
          <w:sz w:val="32"/>
          <w:szCs w:val="32"/>
          <w:lang w:val="pt-PT"/>
        </w:rPr>
        <w:t xml:space="preserve"> CX-60 PHEV desde 42.540 € + IVA </w:t>
      </w:r>
    </w:p>
    <w:p w14:paraId="31326DE3" w14:textId="77777777" w:rsidR="00862BE0" w:rsidRPr="005866DC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E0F0B4F" w14:textId="35AC6671" w:rsidR="00A72EB4" w:rsidRPr="005866DC" w:rsidRDefault="000A192F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5866DC">
        <w:rPr>
          <w:rFonts w:ascii="Mazda Type" w:hAnsi="Mazda Type"/>
          <w:sz w:val="22"/>
          <w:szCs w:val="22"/>
          <w:lang w:val="pt-PT"/>
        </w:rPr>
        <w:t xml:space="preserve">O </w:t>
      </w:r>
      <w:r w:rsidR="00C60D79" w:rsidRPr="005866DC">
        <w:rPr>
          <w:rFonts w:ascii="Mazda Type" w:hAnsi="Mazda Type"/>
          <w:sz w:val="22"/>
          <w:szCs w:val="22"/>
          <w:lang w:val="pt-PT"/>
        </w:rPr>
        <w:t xml:space="preserve">mais potente dos modelos Mazda </w:t>
      </w:r>
      <w:r w:rsidRPr="005866DC">
        <w:rPr>
          <w:rFonts w:ascii="Mazda Type" w:hAnsi="Mazda Type"/>
          <w:sz w:val="22"/>
          <w:szCs w:val="22"/>
          <w:lang w:val="pt-PT"/>
        </w:rPr>
        <w:t xml:space="preserve">é proposto com </w:t>
      </w:r>
      <w:r w:rsidR="00D67FAD" w:rsidRPr="005866DC">
        <w:rPr>
          <w:rFonts w:ascii="Mazda Type" w:hAnsi="Mazda Type"/>
          <w:sz w:val="22"/>
          <w:szCs w:val="22"/>
          <w:lang w:val="pt-PT"/>
        </w:rPr>
        <w:t xml:space="preserve">preços </w:t>
      </w:r>
      <w:r w:rsidR="00C60D79" w:rsidRPr="005866DC">
        <w:rPr>
          <w:rFonts w:ascii="Mazda Type" w:hAnsi="Mazda Type"/>
          <w:sz w:val="22"/>
          <w:szCs w:val="22"/>
          <w:lang w:val="pt-PT"/>
        </w:rPr>
        <w:t>muito atractivo</w:t>
      </w:r>
      <w:r w:rsidR="00D67FAD" w:rsidRPr="005866DC">
        <w:rPr>
          <w:rFonts w:ascii="Mazda Type" w:hAnsi="Mazda Type"/>
          <w:sz w:val="22"/>
          <w:szCs w:val="22"/>
          <w:lang w:val="pt-PT"/>
        </w:rPr>
        <w:t>s</w:t>
      </w:r>
      <w:r w:rsidRPr="005866DC">
        <w:rPr>
          <w:rFonts w:ascii="Mazda Type" w:hAnsi="Mazda Type"/>
          <w:sz w:val="22"/>
          <w:szCs w:val="22"/>
          <w:lang w:val="pt-PT"/>
        </w:rPr>
        <w:t>.</w:t>
      </w:r>
    </w:p>
    <w:p w14:paraId="09E1BA14" w14:textId="5049209C" w:rsidR="0076690A" w:rsidRPr="005866DC" w:rsidRDefault="00D67FAD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5866DC">
        <w:rPr>
          <w:rFonts w:ascii="Mazda Type" w:hAnsi="Mazda Type"/>
          <w:sz w:val="22"/>
          <w:szCs w:val="22"/>
          <w:lang w:val="pt-PT"/>
        </w:rPr>
        <w:t>C</w:t>
      </w:r>
      <w:r w:rsidR="00C60D79" w:rsidRPr="005866DC">
        <w:rPr>
          <w:rFonts w:ascii="Mazda Type" w:hAnsi="Mazda Type"/>
          <w:sz w:val="22"/>
          <w:szCs w:val="22"/>
          <w:lang w:val="pt-PT"/>
        </w:rPr>
        <w:t xml:space="preserve">ampanha decorre até final de Junho de 2024, </w:t>
      </w:r>
      <w:r w:rsidR="000A192F" w:rsidRPr="005866DC">
        <w:rPr>
          <w:rFonts w:ascii="Mazda Type" w:hAnsi="Mazda Type"/>
          <w:sz w:val="22"/>
          <w:szCs w:val="22"/>
          <w:lang w:val="pt-PT"/>
        </w:rPr>
        <w:t>n</w:t>
      </w:r>
      <w:r w:rsidR="00C60D79" w:rsidRPr="005866DC">
        <w:rPr>
          <w:rFonts w:ascii="Mazda Type" w:hAnsi="Mazda Type"/>
          <w:sz w:val="22"/>
          <w:szCs w:val="22"/>
          <w:lang w:val="pt-PT"/>
        </w:rPr>
        <w:t>a Rede Mazda</w:t>
      </w:r>
      <w:r w:rsidR="000A192F" w:rsidRPr="005866DC">
        <w:rPr>
          <w:rFonts w:ascii="Mazda Type" w:hAnsi="Mazda Type"/>
          <w:sz w:val="22"/>
          <w:szCs w:val="22"/>
          <w:lang w:val="pt-PT"/>
        </w:rPr>
        <w:t xml:space="preserve"> aderente.</w:t>
      </w:r>
    </w:p>
    <w:p w14:paraId="7C5B421E" w14:textId="77777777" w:rsidR="00A72EB4" w:rsidRPr="005866DC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C6E8FB6" w14:textId="25695551" w:rsidR="006D1B13" w:rsidRPr="005866DC" w:rsidRDefault="00306B43" w:rsidP="006D1B1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FC2E03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22</w:t>
      </w:r>
      <w:r w:rsidR="006D1B13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C60D79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Abril </w:t>
      </w:r>
      <w:r w:rsidR="009871C7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5866DC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Continuando a aposta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>cresc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>imento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as propostas 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>electrificad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as, nomeadamente do segmento </w:t>
      </w:r>
      <w:r w:rsidR="00C22724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premium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>, a Mazda Motor de Portugal deu início, neste mês de Abril, a uma forte campanha para a aquisição do modelo CX-60 e-Skyactiv</w:t>
      </w:r>
      <w:r w:rsidR="006D1B13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038F" w:rsidRPr="005866DC">
        <w:rPr>
          <w:rFonts w:ascii="Mazda Type" w:hAnsi="Mazda Type"/>
          <w:kern w:val="2"/>
          <w:sz w:val="20"/>
          <w:szCs w:val="20"/>
          <w:lang w:val="pt-PT" w:eastAsia="ja-JP"/>
        </w:rPr>
        <w:t>PHEV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>, o actual porta-estandarte da marca de Hiroshima no mercado europeu.</w:t>
      </w:r>
    </w:p>
    <w:p w14:paraId="4654101B" w14:textId="50FC360F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bookmarkStart w:id="0" w:name="_Hlk132744699"/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Desde 42.540 €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+ IVA -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Chave na Mão”</w:t>
      </w:r>
      <w:bookmarkEnd w:id="0"/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 o atractivo mote proposto para o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CX-60 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e-Skyactiv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PHEV, modelo pioneiro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na Europa em termos de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mecânicas híbridas </w:t>
      </w:r>
      <w:r w:rsidR="0034529B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plug-in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>, tornando-se n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mais potente 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>da sua actual gama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. Tal é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resultado da combinação de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>um bloco a gasolina de injecção direta Skyactiv-G 2.5, com um motor elétrico de 100 kW e uma bateria de elevada capacidade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>355 V e 17,8 kWh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), mantendo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excelentes credenciais ambientais, 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>um consumo de combustível de apenas 1,5 l/100 km e emissões de CO</w:t>
      </w:r>
      <w:r w:rsidR="0034529B" w:rsidRPr="005866DC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apenas 33 g/km</w:t>
      </w:r>
      <w:r w:rsidR="00592F2A" w:rsidRPr="005866DC">
        <w:rPr>
          <w:rStyle w:val="Refdenotaderodap"/>
          <w:rFonts w:ascii="Mazda Type" w:hAnsi="Mazda Type"/>
          <w:b/>
          <w:bCs/>
          <w:kern w:val="2"/>
          <w:sz w:val="22"/>
          <w:szCs w:val="22"/>
          <w:lang w:val="pt-PT" w:eastAsia="ja-JP"/>
        </w:rPr>
        <w:footnoteReference w:id="1"/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D74687D" w14:textId="6611D4F4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Disponível em Portugal em 4 níveis de equipamento – Prime-Line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(de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>entrada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>) e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Exclusive-Line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(intermédio)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>segu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>indo-se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muito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popular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Homura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nível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topo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Takumi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CX-60 PHEV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>tem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tido</w:t>
      </w:r>
      <w:r w:rsidR="00C22724" w:rsidRPr="005866DC">
        <w:rPr>
          <w:rFonts w:ascii="Mazda Type" w:hAnsi="Mazda Type"/>
          <w:kern w:val="2"/>
          <w:sz w:val="20"/>
          <w:szCs w:val="20"/>
          <w:lang w:val="pt-PT" w:eastAsia="ja-JP"/>
        </w:rPr>
        <w:t>, desde Janeiro último e em condições normais,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intervalo de preços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34529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57.180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BE7D71" w:rsidRPr="005866DC">
        <w:rPr>
          <w:rFonts w:ascii="Mazda Type" w:hAnsi="Mazda Type"/>
          <w:kern w:val="2"/>
          <w:sz w:val="20"/>
          <w:szCs w:val="20"/>
          <w:lang w:val="pt-PT" w:eastAsia="ja-JP"/>
        </w:rPr>
        <w:t>70.330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. Sob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 nova campanha,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modelo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poderá ficar </w:t>
      </w:r>
      <w:r w:rsidR="00D67FAD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patamar</w:t>
      </w:r>
      <w:r w:rsidR="00D67FAD" w:rsidRPr="005866DC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bem mais aliciante</w:t>
      </w:r>
      <w:r w:rsidR="00D67FAD" w:rsidRPr="005866DC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primeiro dos quais 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</w:t>
      </w:r>
      <w:r w:rsidR="00BE7D71" w:rsidRPr="005866DC">
        <w:rPr>
          <w:rFonts w:ascii="Mazda Type" w:hAnsi="Mazda Type"/>
          <w:kern w:val="2"/>
          <w:sz w:val="20"/>
          <w:szCs w:val="20"/>
          <w:lang w:val="pt-PT" w:eastAsia="ja-JP"/>
        </w:rPr>
        <w:t>42.549 €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92F2A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+ </w:t>
      </w:r>
      <w:r w:rsidR="00BE7D71" w:rsidRPr="005866DC">
        <w:rPr>
          <w:rFonts w:ascii="Mazda Type" w:hAnsi="Mazda Type"/>
          <w:kern w:val="2"/>
          <w:sz w:val="20"/>
          <w:szCs w:val="20"/>
          <w:lang w:val="pt-PT" w:eastAsia="ja-JP"/>
        </w:rPr>
        <w:t>IVA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5D95DED" w14:textId="321A62D5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0A192F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Dada a contínua apetência dos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clientes portugueses</w:t>
      </w:r>
      <w:r w:rsidR="000A192F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por propostas híbridas, decidimos lançar esta atractiva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campanha </w:t>
      </w:r>
      <w:r w:rsidR="000A192F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que, desde o início deste mês de Abril, nos tem permitido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gerar ‘leads’ e tráfego nos pontos de venda aderentes”,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refere Paulo Ribeiro, Director de Vendas da Mazda Motor de Portugal.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“Trata-se de um produto </w:t>
      </w:r>
      <w:r w:rsidR="000A192F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 qualidade ‘premium’, espelho por excelência da nossa assinatura ‘Crafted in Japan’, que tem tido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uma enorme aceitação </w:t>
      </w:r>
      <w:r w:rsidR="000A192F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no nosso mercado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”.</w:t>
      </w:r>
    </w:p>
    <w:p w14:paraId="7EF510C1" w14:textId="53E26C62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Em vigor até ao dia 30 de Junho de 202</w:t>
      </w:r>
      <w:r w:rsidR="000A192F" w:rsidRPr="005866DC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válida para clientes particulares e profissionais</w:t>
      </w:r>
      <w:r w:rsidR="00D67FAD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(aqui com as inerentes vantagens fiscais nos domínios do ISV, IUC, tributação autónoma e IVA)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campanha está limitada ao </w:t>
      </w:r>
      <w:r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stock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existente no período e apenas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disponível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nos Concessionários Mazda Aderentes. Note-se que em contratos fechados com pagamento a pronto, os respectivos PVP não incluem as despesas de legalização e de transporte, nem contemplam a pintura metalizada; já na vertente de financiamento, as despesas ficam incluídas no valor de campanha, num processo gerido pelo Concessionário Mazda Aderente, a par com a Credibom, parceira financeira preferencial da Mazda Motor de Portugal neste domínio.</w:t>
      </w:r>
    </w:p>
    <w:p w14:paraId="1A90BD24" w14:textId="15C1CF9E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Sublinhe-se,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>ainda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, a oferta da Garantia Mazda de 6 anos (ou 150.000 quilómetros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;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o que suceder primeiro) e que cobre todos os defeitos (material e fabrico) e custos de reparação ou de substituição dos componentes afectados (excepto peças de desgaste). </w:t>
      </w:r>
    </w:p>
    <w:p w14:paraId="3DB4DFD3" w14:textId="13AF3CB3" w:rsidR="0067038F" w:rsidRPr="005866DC" w:rsidRDefault="0067038F" w:rsidP="0067038F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Acrescente-se que em termos de visibilidade pública, a campanha está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apenas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patente em meios digitais e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canais de televisão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rádio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vídeo da campanha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 ser visionado 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326F4F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8" w:history="1">
        <w:r w:rsidR="0089051B" w:rsidRPr="005866DC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 xml:space="preserve">canal de </w:t>
        </w:r>
        <w:r w:rsidR="00326F4F" w:rsidRPr="005866DC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Youtube da Mazda Motor de Portugal</w:t>
        </w:r>
      </w:hyperlink>
      <w:r w:rsidR="00DA3565" w:rsidRPr="005866D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5BF44A2" w14:textId="407A7BBC" w:rsidR="00326F4F" w:rsidRDefault="00326F4F" w:rsidP="0067038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adicionais sobre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a gama </w:t>
      </w:r>
      <w:r w:rsidRPr="005866DC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Mazda CX-60 (PHEV e Diesel)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Portugal </w:t>
      </w:r>
      <w:r w:rsidR="00FC2E03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podem ser consultadas na </w:t>
      </w:r>
      <w:hyperlink r:id="rId9" w:history="1">
        <w:r w:rsidRPr="005866DC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página do modelo</w:t>
        </w:r>
      </w:hyperlink>
      <w:r w:rsidR="00DA3565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89051B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Portal 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de Imprensa da Mazda</w:t>
      </w:r>
      <w:r w:rsidR="00FC2E03" w:rsidRPr="005866D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(clicar no </w:t>
      </w:r>
      <w:r w:rsidR="00FC2E03" w:rsidRPr="005866DC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link</w:t>
      </w:r>
      <w:r w:rsidR="00FC2E03" w:rsidRPr="005866DC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Pr="005866D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10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2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3"/>
      <w:footerReference w:type="default" r:id="rId14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6927312E" w14:textId="76B2B171" w:rsidR="00592F2A" w:rsidRPr="00AD6F11" w:rsidRDefault="00592F2A" w:rsidP="00592F2A">
      <w:pPr>
        <w:pStyle w:val="Textodenotaderodap"/>
        <w:jc w:val="both"/>
        <w:rPr>
          <w:rFonts w:ascii="Mazda Type" w:hAnsi="Mazda Type"/>
          <w:sz w:val="16"/>
          <w:szCs w:val="16"/>
        </w:rPr>
      </w:pPr>
      <w:r w:rsidRPr="00AD6F11">
        <w:rPr>
          <w:rStyle w:val="Refdenotaderodap"/>
          <w:rFonts w:ascii="Mazda Type" w:hAnsi="Mazda Type"/>
          <w:sz w:val="16"/>
          <w:szCs w:val="16"/>
        </w:rPr>
        <w:footnoteRef/>
      </w:r>
      <w:r w:rsidRPr="00AD6F11">
        <w:rPr>
          <w:rFonts w:ascii="Mazda Type" w:hAnsi="Mazda Type"/>
          <w:sz w:val="16"/>
          <w:szCs w:val="16"/>
        </w:rPr>
        <w:t xml:space="preserve"> Valores combinados WLTP. Veículos homologados de acordo com a norma WLTP; (Regulamento (EU) 1151/2017; Regulamento (EU) 2007/715).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192F"/>
    <w:rsid w:val="000A6C05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26F4F"/>
    <w:rsid w:val="0034529B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643C0"/>
    <w:rsid w:val="00573131"/>
    <w:rsid w:val="005861A2"/>
    <w:rsid w:val="005866DC"/>
    <w:rsid w:val="00586D4C"/>
    <w:rsid w:val="00592F2A"/>
    <w:rsid w:val="005E4B85"/>
    <w:rsid w:val="00612E35"/>
    <w:rsid w:val="0061350D"/>
    <w:rsid w:val="00616679"/>
    <w:rsid w:val="006275A5"/>
    <w:rsid w:val="006360B5"/>
    <w:rsid w:val="0065460D"/>
    <w:rsid w:val="00660816"/>
    <w:rsid w:val="0067038F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2424C"/>
    <w:rsid w:val="008453F5"/>
    <w:rsid w:val="00862BE0"/>
    <w:rsid w:val="00872E07"/>
    <w:rsid w:val="00881C93"/>
    <w:rsid w:val="0089051B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A42D5"/>
    <w:rsid w:val="00BE7D71"/>
    <w:rsid w:val="00BF2CC4"/>
    <w:rsid w:val="00C22724"/>
    <w:rsid w:val="00C265B9"/>
    <w:rsid w:val="00C60D79"/>
    <w:rsid w:val="00C80697"/>
    <w:rsid w:val="00C97D52"/>
    <w:rsid w:val="00CB3778"/>
    <w:rsid w:val="00CC5EF8"/>
    <w:rsid w:val="00CD199A"/>
    <w:rsid w:val="00CD6B3E"/>
    <w:rsid w:val="00D03719"/>
    <w:rsid w:val="00D34F60"/>
    <w:rsid w:val="00D468B9"/>
    <w:rsid w:val="00D67FAD"/>
    <w:rsid w:val="00DA3565"/>
    <w:rsid w:val="00DA7F93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712DE"/>
    <w:rsid w:val="00F741A8"/>
    <w:rsid w:val="00F8369B"/>
    <w:rsid w:val="00FC2E03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3-EMda9vl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lpinheiro@goodnews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morao@goodnews.p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zda-press.p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mazda-press.com/cars/mazda-cx-60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3</TotalTime>
  <Pages>2</Pages>
  <Words>662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2020-01-28T12:28:00Z</cp:lastPrinted>
  <dcterms:created xsi:type="dcterms:W3CDTF">2024-04-22T09:13:00Z</dcterms:created>
  <dcterms:modified xsi:type="dcterms:W3CDTF">2024-05-10T14:22:00Z</dcterms:modified>
</cp:coreProperties>
</file>