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5460" w14:textId="77777777" w:rsidR="0045643E" w:rsidRDefault="003E7880" w:rsidP="0045643E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3E7880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45643E">
        <w:rPr>
          <w:rFonts w:ascii="Mazda Type Medium" w:hAnsi="Mazda Type Medium"/>
          <w:sz w:val="32"/>
          <w:szCs w:val="32"/>
          <w:lang w:val="pt-PT"/>
        </w:rPr>
        <w:t xml:space="preserve">anuncia crescimento de vendas no </w:t>
      </w:r>
    </w:p>
    <w:p w14:paraId="5E2CDA81" w14:textId="2A4A9BA8" w:rsidR="0003304B" w:rsidRDefault="0045643E" w:rsidP="0045643E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1</w:t>
      </w:r>
      <w:r w:rsidR="0003304B">
        <w:rPr>
          <w:rFonts w:ascii="Mazda Type Medium" w:hAnsi="Mazda Type Medium"/>
          <w:sz w:val="32"/>
          <w:szCs w:val="32"/>
          <w:lang w:val="pt-PT"/>
        </w:rPr>
        <w:t xml:space="preserve">º Trimestre do </w:t>
      </w:r>
      <w:r w:rsidR="00730E8E">
        <w:rPr>
          <w:rFonts w:ascii="Mazda Type Medium" w:hAnsi="Mazda Type Medium"/>
          <w:sz w:val="32"/>
          <w:szCs w:val="32"/>
          <w:lang w:val="pt-PT"/>
        </w:rPr>
        <w:t xml:space="preserve">presente </w:t>
      </w:r>
      <w:r w:rsidR="0003304B">
        <w:rPr>
          <w:rFonts w:ascii="Mazda Type Medium" w:hAnsi="Mazda Type Medium"/>
          <w:sz w:val="32"/>
          <w:szCs w:val="32"/>
          <w:lang w:val="pt-PT"/>
        </w:rPr>
        <w:t>Ano Fiscal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63E2597" w14:textId="6E616267" w:rsidR="0003304B" w:rsidRDefault="0045643E" w:rsidP="0003304B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45643E">
        <w:rPr>
          <w:rFonts w:ascii="Mazda Type" w:hAnsi="Mazda Type"/>
          <w:sz w:val="22"/>
          <w:szCs w:val="22"/>
          <w:lang w:val="pt-PT"/>
        </w:rPr>
        <w:t xml:space="preserve">Mazda </w:t>
      </w:r>
      <w:r>
        <w:rPr>
          <w:rFonts w:ascii="Mazda Type" w:hAnsi="Mazda Type"/>
          <w:sz w:val="22"/>
          <w:szCs w:val="22"/>
          <w:lang w:val="pt-PT"/>
        </w:rPr>
        <w:t xml:space="preserve">alcança </w:t>
      </w:r>
      <w:r w:rsidRPr="0045643E">
        <w:rPr>
          <w:rFonts w:ascii="Mazda Type" w:hAnsi="Mazda Type"/>
          <w:sz w:val="22"/>
          <w:szCs w:val="22"/>
          <w:lang w:val="pt-PT"/>
        </w:rPr>
        <w:t xml:space="preserve">o resultado mais elevado de vendas líquidas consolidadas 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45643E">
        <w:rPr>
          <w:rFonts w:ascii="Mazda Type" w:hAnsi="Mazda Type"/>
          <w:sz w:val="22"/>
          <w:szCs w:val="22"/>
          <w:lang w:val="pt-PT"/>
        </w:rPr>
        <w:t>um primeiro trimestre</w:t>
      </w:r>
    </w:p>
    <w:p w14:paraId="7C5B421E" w14:textId="77777777" w:rsidR="00A72EB4" w:rsidRPr="002D572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13880C0" w14:textId="33D81A11" w:rsidR="00DA437A" w:rsidRDefault="00E3113B" w:rsidP="00DA437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="0045643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7 </w:t>
      </w:r>
      <w:proofErr w:type="gramStart"/>
      <w:r w:rsidR="0045643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Agosto</w:t>
      </w:r>
      <w:proofErr w:type="gramEnd"/>
      <w:r w:rsidR="0045643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</w:t>
      </w:r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11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</w:t>
      </w:r>
      <w:proofErr w:type="spellStart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anunciou hoje os seus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esultados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inanceiros e de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do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º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Tri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mestre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presente Ano Fiscal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reportando vendas globais de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>309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veículos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período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 entre os dias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1 de </w:t>
      </w:r>
      <w:proofErr w:type="gramStart"/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proofErr w:type="gramEnd"/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>30 de Junho de 2024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>volume que se mantém no mesmo patamar do registado no anterior Ano Fiscal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0D26DF9" w14:textId="77777777" w:rsidR="004B0E8E" w:rsidRDefault="00CB5EA2" w:rsidP="00CB5E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Europa, as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cresceram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12 por cento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trimestre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a igual período anterior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para 49.000 veículos, impulsionadas pel</w:t>
      </w:r>
      <w:r w:rsidR="004B0E8E">
        <w:rPr>
          <w:rFonts w:ascii="Mazda Type" w:hAnsi="Mazda Type"/>
          <w:kern w:val="2"/>
          <w:sz w:val="20"/>
          <w:szCs w:val="20"/>
          <w:lang w:val="pt-PT" w:eastAsia="ja-JP"/>
        </w:rPr>
        <w:t>as prestações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</w:t>
      </w:r>
      <w:r w:rsidR="004B0E8E">
        <w:rPr>
          <w:rFonts w:ascii="Mazda Type" w:hAnsi="Mazda Type"/>
          <w:kern w:val="2"/>
          <w:sz w:val="20"/>
          <w:szCs w:val="20"/>
          <w:lang w:val="pt-PT" w:eastAsia="ja-JP"/>
        </w:rPr>
        <w:t>s modelos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CX-30, CX-5 e Mazda2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quota de mercado aumentou 0,1 pontos para 1,2 por cento. Alemanha e Reino Unido, os maiores mercados da Mazda na região, contribuíram com 12.000 e 7.000 unidades, </w:t>
      </w:r>
      <w:proofErr w:type="spellStart"/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respe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tivamente</w:t>
      </w:r>
      <w:proofErr w:type="spellEnd"/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9E15C4C" w14:textId="3A4C08FA" w:rsidR="00CB5EA2" w:rsidRDefault="004B0E8E" w:rsidP="00CB5E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CB5EA2"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da Mazda na América do Norte subiu 14 por cento para 146.000 unidades, atingindo o maior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</w:t>
      </w:r>
      <w:r w:rsidR="00CB5EA2"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sempre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registado num </w:t>
      </w:r>
      <w:r w:rsidR="00CB5EA2"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trimestre.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B5EA2" w:rsidRP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China, o maior mercado da Mazda na Ásia, registou vendas de 18.000 unidades, </w:t>
      </w:r>
      <w:r w:rsidR="00CB5EA2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regredindo </w:t>
      </w:r>
      <w:r w:rsidR="00CB5EA2" w:rsidRPr="00CB5EA2">
        <w:rPr>
          <w:rFonts w:ascii="Mazda Type" w:hAnsi="Mazda Type"/>
          <w:kern w:val="2"/>
          <w:sz w:val="20"/>
          <w:szCs w:val="20"/>
          <w:lang w:val="pt-PT" w:eastAsia="ja-JP"/>
        </w:rPr>
        <w:t>9 por cento. No mercado doméstico da Mazda, o Japão, as vendas atingiram 29.000 unidades.</w:t>
      </w:r>
    </w:p>
    <w:p w14:paraId="6014491A" w14:textId="3D73F6FA" w:rsidR="00994F6F" w:rsidRPr="00994F6F" w:rsidRDefault="00994F6F" w:rsidP="00994F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primeiro trimestre do ano fiscal, a Mazda registou vendas líquidas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1.205,6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7,2 mil milhões*) e um lucro operacional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50,4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300 milhões*), 68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cento acima do registado n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mesmo período do A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anterior. O resultado líquido foi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49,8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296,4 milhões*).</w:t>
      </w:r>
    </w:p>
    <w:p w14:paraId="76B4F59E" w14:textId="57A03962" w:rsidR="00CB5EA2" w:rsidRPr="00CB5EA2" w:rsidRDefault="00994F6F" w:rsidP="00994F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onitoriza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proofErr w:type="spellStart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actuais</w:t>
      </w:r>
      <w:proofErr w:type="spellEnd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flutuações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mercado, as previsões da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vendas globais e volumes consolidados de vendas permanecem inalteradas. Prevê-se que as vendas globais atinjam as 1.400.000 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estima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ndo-se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 líquidas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5.350,0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33 mil milhões*), um lucro operacional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270,0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1,6 mil milhões) e um lucro líquido de </w:t>
      </w:r>
      <w:r w:rsidRPr="00CB5EA2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150,0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925,9 milhões *)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iscal que termina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rá a 31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arço</w:t>
      </w:r>
      <w:proofErr w:type="gramEnd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2025.</w:t>
      </w:r>
    </w:p>
    <w:p w14:paraId="700D3757" w14:textId="76FA26D1" w:rsidR="00994F6F" w:rsidRDefault="00994F6F" w:rsidP="00CB5E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continuará a monitorizar o ambiente económico, as tendências da procura automóvel 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mercados e o desenvolvimento futuro das questões que </w:t>
      </w:r>
      <w:proofErr w:type="spellStart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afectam</w:t>
      </w:r>
      <w:proofErr w:type="spellEnd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negócio.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proofErr w:type="spellStart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fazer progressos constantes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domínio da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994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na criação de valor para o futuro.</w:t>
      </w:r>
    </w:p>
    <w:p w14:paraId="69532C4E" w14:textId="65A60952" w:rsidR="003E7880" w:rsidRPr="001033B8" w:rsidRDefault="00E3113B" w:rsidP="001033B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8"/>
          <w:szCs w:val="18"/>
          <w:lang w:val="pt-PT"/>
        </w:rPr>
      </w:pPr>
      <w:r w:rsidRPr="00342BEA">
        <w:rPr>
          <w:rFonts w:ascii="Mazda Type" w:hAnsi="Mazda Type"/>
          <w:kern w:val="2"/>
          <w:sz w:val="18"/>
          <w:szCs w:val="18"/>
          <w:lang w:val="pt-PT"/>
        </w:rPr>
        <w:t>*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Fonte: </w:t>
      </w:r>
      <w:hyperlink r:id="rId8" w:history="1"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Apresentação dos Resultados Financeiros da Mazda Motor </w:t>
        </w:r>
        <w:proofErr w:type="spellStart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Corporation</w:t>
        </w:r>
        <w:proofErr w:type="spellEnd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n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o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1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º 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Tri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mestre do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Ano 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202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4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-2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5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(1 de Abril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 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30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de 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Junho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 202</w:t>
        </w:r>
        <w:r w:rsidR="00994F6F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4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)</w:t>
        </w:r>
      </w:hyperlink>
      <w:r w:rsidRPr="00342BEA">
        <w:rPr>
          <w:rFonts w:ascii="Mazda Type" w:hAnsi="Mazda Type"/>
          <w:sz w:val="18"/>
          <w:szCs w:val="18"/>
        </w:rPr>
        <w:t xml:space="preserve">; Valores em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Euro</w:t>
      </w:r>
      <w:r>
        <w:rPr>
          <w:rFonts w:ascii="Mazda Type" w:hAnsi="Mazda Type"/>
          <w:kern w:val="2"/>
          <w:sz w:val="18"/>
          <w:szCs w:val="18"/>
          <w:lang w:val="pt-PT"/>
        </w:rPr>
        <w:t>s</w:t>
      </w:r>
      <w:r w:rsidR="00994F6F">
        <w:rPr>
          <w:rFonts w:ascii="Mazda Type" w:hAnsi="Mazda Type"/>
          <w:kern w:val="2"/>
          <w:sz w:val="18"/>
          <w:szCs w:val="18"/>
          <w:lang w:val="pt-PT"/>
        </w:rPr>
        <w:t xml:space="preserve"> para o 1º Trimestre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calculados a €1 = ¥1</w:t>
      </w:r>
      <w:r w:rsidR="00994F6F">
        <w:rPr>
          <w:rFonts w:ascii="Mazda Type" w:hAnsi="Mazda Type"/>
          <w:kern w:val="2"/>
          <w:sz w:val="18"/>
          <w:szCs w:val="18"/>
          <w:lang w:val="pt-PT"/>
        </w:rPr>
        <w:t>68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994F6F">
        <w:rPr>
          <w:rFonts w:ascii="Mazda Type" w:hAnsi="Mazda Type"/>
          <w:kern w:val="2"/>
          <w:sz w:val="18"/>
          <w:szCs w:val="18"/>
          <w:lang w:val="pt-PT"/>
        </w:rPr>
        <w:t xml:space="preserve">e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a €1 = ¥1</w:t>
      </w:r>
      <w:r w:rsidR="00994F6F">
        <w:rPr>
          <w:rFonts w:ascii="Mazda Type" w:hAnsi="Mazda Type"/>
          <w:kern w:val="2"/>
          <w:sz w:val="18"/>
          <w:szCs w:val="18"/>
          <w:lang w:val="pt-PT"/>
        </w:rPr>
        <w:t>62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para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a totalidade do Ano Fiscal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,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que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terminar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á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a 31 de Março de 202</w:t>
      </w:r>
      <w:r w:rsidR="00994F6F">
        <w:rPr>
          <w:rFonts w:ascii="Mazda Type" w:hAnsi="Mazda Type"/>
          <w:kern w:val="2"/>
          <w:sz w:val="18"/>
          <w:szCs w:val="18"/>
          <w:lang w:val="pt-PT"/>
        </w:rPr>
        <w:t>5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.</w:t>
      </w:r>
    </w:p>
    <w:p w14:paraId="31326DEB" w14:textId="726A0BCA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4258154" w14:textId="4CFF02FE" w:rsidR="0084314F" w:rsidRPr="00B31F04" w:rsidRDefault="0092595A" w:rsidP="00B31F04">
      <w:pPr>
        <w:spacing w:after="120" w:line="260" w:lineRule="exact"/>
        <w:ind w:left="1416"/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84314F" w:rsidRPr="00B31F04" w:rsidSect="00994F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B5718" w14:textId="77777777" w:rsidR="0084314F" w:rsidRDefault="00843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7DF0" w14:textId="77777777" w:rsidR="0084314F" w:rsidRDefault="00843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11C3A572" w14:textId="25E998FB" w:rsidR="00CB5EA2" w:rsidRPr="00994F6F" w:rsidRDefault="00CB5EA2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994F6F">
        <w:rPr>
          <w:rStyle w:val="Refdenotaderodap"/>
          <w:rFonts w:ascii="Mazda Type" w:hAnsi="Mazda Type"/>
          <w:sz w:val="17"/>
          <w:szCs w:val="17"/>
        </w:rPr>
        <w:footnoteRef/>
      </w:r>
      <w:r w:rsidR="00994F6F" w:rsidRPr="00994F6F">
        <w:rPr>
          <w:rFonts w:ascii="Mazda Type" w:hAnsi="Mazda Type"/>
          <w:sz w:val="17"/>
          <w:szCs w:val="17"/>
        </w:rPr>
        <w:t xml:space="preserve"> </w:t>
      </w:r>
      <w:r w:rsidRPr="00994F6F">
        <w:rPr>
          <w:rFonts w:ascii="Mazda Type" w:hAnsi="Mazda Type"/>
          <w:sz w:val="17"/>
          <w:szCs w:val="17"/>
        </w:rPr>
        <w:t xml:space="preserve"> </w:t>
      </w:r>
      <w:r w:rsidR="00994F6F" w:rsidRPr="00994F6F">
        <w:rPr>
          <w:rFonts w:ascii="Mazda Type" w:hAnsi="Mazda Type"/>
          <w:sz w:val="17"/>
          <w:szCs w:val="17"/>
        </w:rPr>
        <w:t>Energy consumption 4.7-5.4 l/100 km; CO2-emissions 107-122 g/km, CO2-class: C-D, (combined)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804D" w14:textId="77777777" w:rsidR="0084314F" w:rsidRDefault="00843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1ABCBDA0" w:rsidR="00972E15" w:rsidRPr="008914EE" w:rsidRDefault="002B4EA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55C3674F" wp14:editId="6E4B6BCD">
          <wp:simplePos x="0" y="0"/>
          <wp:positionH relativeFrom="margin">
            <wp:posOffset>2289175</wp:posOffset>
          </wp:positionH>
          <wp:positionV relativeFrom="margin">
            <wp:posOffset>-1898650</wp:posOffset>
          </wp:positionV>
          <wp:extent cx="1165225" cy="946150"/>
          <wp:effectExtent l="0" t="0" r="0" b="6350"/>
          <wp:wrapSquare wrapText="bothSides"/>
          <wp:docPr id="755053648" name="Imagem 755053648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0251C5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35D6" w14:textId="77777777" w:rsidR="0084314F" w:rsidRDefault="00843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04B"/>
    <w:rsid w:val="000356FE"/>
    <w:rsid w:val="00053C5B"/>
    <w:rsid w:val="00055D93"/>
    <w:rsid w:val="00061834"/>
    <w:rsid w:val="00076139"/>
    <w:rsid w:val="000A6C05"/>
    <w:rsid w:val="000B5634"/>
    <w:rsid w:val="000C5691"/>
    <w:rsid w:val="000E1473"/>
    <w:rsid w:val="000E60B0"/>
    <w:rsid w:val="000F18B0"/>
    <w:rsid w:val="00102B76"/>
    <w:rsid w:val="001033B8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5120"/>
    <w:rsid w:val="00240CD8"/>
    <w:rsid w:val="002468DF"/>
    <w:rsid w:val="00253FF7"/>
    <w:rsid w:val="002541A2"/>
    <w:rsid w:val="002B4EAC"/>
    <w:rsid w:val="002B6F3B"/>
    <w:rsid w:val="002D279C"/>
    <w:rsid w:val="002D5728"/>
    <w:rsid w:val="002D6BAD"/>
    <w:rsid w:val="002F63B5"/>
    <w:rsid w:val="00305558"/>
    <w:rsid w:val="003530B3"/>
    <w:rsid w:val="00365B33"/>
    <w:rsid w:val="0038124B"/>
    <w:rsid w:val="003961DD"/>
    <w:rsid w:val="003A683F"/>
    <w:rsid w:val="003B1BD9"/>
    <w:rsid w:val="003E644C"/>
    <w:rsid w:val="003E7880"/>
    <w:rsid w:val="00401EE0"/>
    <w:rsid w:val="004064CF"/>
    <w:rsid w:val="00421AC4"/>
    <w:rsid w:val="00442D31"/>
    <w:rsid w:val="0045643E"/>
    <w:rsid w:val="0046188A"/>
    <w:rsid w:val="00465BCB"/>
    <w:rsid w:val="00485664"/>
    <w:rsid w:val="004A76FF"/>
    <w:rsid w:val="004B0E8E"/>
    <w:rsid w:val="004D3CD8"/>
    <w:rsid w:val="004D4547"/>
    <w:rsid w:val="004E1D85"/>
    <w:rsid w:val="004F7975"/>
    <w:rsid w:val="0052312D"/>
    <w:rsid w:val="005465A0"/>
    <w:rsid w:val="005643C0"/>
    <w:rsid w:val="00573131"/>
    <w:rsid w:val="005861A2"/>
    <w:rsid w:val="00586D4C"/>
    <w:rsid w:val="005A11B8"/>
    <w:rsid w:val="005C2308"/>
    <w:rsid w:val="005C3347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6F6883"/>
    <w:rsid w:val="00710917"/>
    <w:rsid w:val="00714D56"/>
    <w:rsid w:val="00717F27"/>
    <w:rsid w:val="00725614"/>
    <w:rsid w:val="00730E8E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314F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0A91"/>
    <w:rsid w:val="00962028"/>
    <w:rsid w:val="00972E15"/>
    <w:rsid w:val="009811AB"/>
    <w:rsid w:val="009871C7"/>
    <w:rsid w:val="0099172B"/>
    <w:rsid w:val="009938DB"/>
    <w:rsid w:val="0099427C"/>
    <w:rsid w:val="00994F6F"/>
    <w:rsid w:val="009B3BE7"/>
    <w:rsid w:val="009C5BA2"/>
    <w:rsid w:val="00A25513"/>
    <w:rsid w:val="00A3539C"/>
    <w:rsid w:val="00A3782B"/>
    <w:rsid w:val="00A71A05"/>
    <w:rsid w:val="00A72EB4"/>
    <w:rsid w:val="00AA3043"/>
    <w:rsid w:val="00AB5FC1"/>
    <w:rsid w:val="00AC7EC8"/>
    <w:rsid w:val="00AE5F02"/>
    <w:rsid w:val="00AF29EE"/>
    <w:rsid w:val="00AF3209"/>
    <w:rsid w:val="00AF744A"/>
    <w:rsid w:val="00B01866"/>
    <w:rsid w:val="00B21FA3"/>
    <w:rsid w:val="00B31F04"/>
    <w:rsid w:val="00B75B28"/>
    <w:rsid w:val="00B76C10"/>
    <w:rsid w:val="00B84066"/>
    <w:rsid w:val="00B87402"/>
    <w:rsid w:val="00BA42D5"/>
    <w:rsid w:val="00BF2CC4"/>
    <w:rsid w:val="00C265B9"/>
    <w:rsid w:val="00C51085"/>
    <w:rsid w:val="00C73CC6"/>
    <w:rsid w:val="00C80697"/>
    <w:rsid w:val="00C97D52"/>
    <w:rsid w:val="00CB3778"/>
    <w:rsid w:val="00CB5EA2"/>
    <w:rsid w:val="00CC5EF8"/>
    <w:rsid w:val="00CD199A"/>
    <w:rsid w:val="00CD6B3E"/>
    <w:rsid w:val="00D03719"/>
    <w:rsid w:val="00D20699"/>
    <w:rsid w:val="00D468B9"/>
    <w:rsid w:val="00D93CB4"/>
    <w:rsid w:val="00DA437A"/>
    <w:rsid w:val="00DA7F93"/>
    <w:rsid w:val="00DB6422"/>
    <w:rsid w:val="00DF69D6"/>
    <w:rsid w:val="00E2364C"/>
    <w:rsid w:val="00E269D4"/>
    <w:rsid w:val="00E3113B"/>
    <w:rsid w:val="00E340D1"/>
    <w:rsid w:val="00E402D9"/>
    <w:rsid w:val="00E402EE"/>
    <w:rsid w:val="00E40809"/>
    <w:rsid w:val="00E54A29"/>
    <w:rsid w:val="00E568F3"/>
    <w:rsid w:val="00E62C15"/>
    <w:rsid w:val="00E65950"/>
    <w:rsid w:val="00E736A0"/>
    <w:rsid w:val="00EB23C3"/>
    <w:rsid w:val="00EB3FE9"/>
    <w:rsid w:val="00EB77DB"/>
    <w:rsid w:val="00EC7829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40807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46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2024-02-09T14:25:00Z</cp:lastPrinted>
  <dcterms:created xsi:type="dcterms:W3CDTF">2024-02-09T12:50:00Z</dcterms:created>
  <dcterms:modified xsi:type="dcterms:W3CDTF">2024-08-07T08:43:00Z</dcterms:modified>
</cp:coreProperties>
</file>