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9965A" w14:textId="5EC1AE0C" w:rsidR="0092595A" w:rsidRPr="00BD5CCE" w:rsidRDefault="006D1B13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BD5CCE">
        <w:rPr>
          <w:rFonts w:ascii="Mazda Type Medium" w:hAnsi="Mazda Type Medium"/>
          <w:sz w:val="32"/>
          <w:szCs w:val="32"/>
          <w:lang w:val="pt-PT"/>
        </w:rPr>
        <w:t>Mazda</w:t>
      </w:r>
      <w:r w:rsidR="00143210" w:rsidRPr="00BD5CCE">
        <w:rPr>
          <w:rFonts w:ascii="Mazda Type Medium" w:hAnsi="Mazda Type Medium"/>
          <w:sz w:val="32"/>
          <w:szCs w:val="32"/>
          <w:lang w:val="pt-PT"/>
        </w:rPr>
        <w:t>2</w:t>
      </w:r>
      <w:r w:rsidR="00C60D79" w:rsidRPr="00BD5CCE">
        <w:rPr>
          <w:rFonts w:ascii="Mazda Type Medium" w:hAnsi="Mazda Type Medium"/>
          <w:sz w:val="32"/>
          <w:szCs w:val="32"/>
          <w:lang w:val="pt-PT"/>
        </w:rPr>
        <w:t xml:space="preserve"> </w:t>
      </w:r>
      <w:proofErr w:type="spellStart"/>
      <w:r w:rsidR="00143210" w:rsidRPr="00BD5CCE">
        <w:rPr>
          <w:rFonts w:ascii="Mazda Type Medium" w:hAnsi="Mazda Type Medium"/>
          <w:sz w:val="32"/>
          <w:szCs w:val="32"/>
          <w:lang w:val="pt-PT"/>
        </w:rPr>
        <w:t>Hybrid</w:t>
      </w:r>
      <w:proofErr w:type="spellEnd"/>
      <w:r w:rsidR="00143210" w:rsidRPr="00BD5CCE"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="005F2DC7" w:rsidRPr="00BD5CCE">
        <w:rPr>
          <w:rFonts w:ascii="Mazda Type Medium" w:hAnsi="Mazda Type Medium"/>
          <w:sz w:val="32"/>
          <w:szCs w:val="32"/>
          <w:lang w:val="pt-PT"/>
        </w:rPr>
        <w:t xml:space="preserve">torna-se </w:t>
      </w:r>
      <w:r w:rsidR="00143210" w:rsidRPr="00BD5CCE">
        <w:rPr>
          <w:rFonts w:ascii="Mazda Type Medium" w:hAnsi="Mazda Type Medium"/>
          <w:sz w:val="32"/>
          <w:szCs w:val="32"/>
          <w:lang w:val="pt-PT"/>
        </w:rPr>
        <w:t xml:space="preserve">ainda mais apetecível </w:t>
      </w:r>
      <w:r w:rsidR="00143210" w:rsidRPr="00BD5CCE">
        <w:rPr>
          <w:rFonts w:ascii="Mazda Type Medium" w:hAnsi="Mazda Type Medium"/>
          <w:sz w:val="32"/>
          <w:szCs w:val="32"/>
          <w:lang w:val="pt-PT"/>
        </w:rPr>
        <w:br/>
        <w:t>com preços a partir dos 22.426</w:t>
      </w:r>
      <w:r w:rsidR="00C60D79" w:rsidRPr="00BD5CCE">
        <w:rPr>
          <w:rFonts w:ascii="Mazda Type Medium" w:hAnsi="Mazda Type Medium"/>
          <w:sz w:val="32"/>
          <w:szCs w:val="32"/>
          <w:lang w:val="pt-PT"/>
        </w:rPr>
        <w:t xml:space="preserve"> €</w:t>
      </w:r>
      <w:r w:rsidR="00081673" w:rsidRPr="00BD5CCE">
        <w:rPr>
          <w:rFonts w:ascii="Mazda Type Medium" w:hAnsi="Mazda Type Medium"/>
          <w:sz w:val="32"/>
          <w:szCs w:val="32"/>
          <w:vertAlign w:val="superscript"/>
          <w:lang w:val="pt-PT"/>
        </w:rPr>
        <w:t>1</w:t>
      </w:r>
      <w:r w:rsidR="00C60D79" w:rsidRPr="00BD5CCE">
        <w:rPr>
          <w:rFonts w:ascii="Mazda Type Medium" w:hAnsi="Mazda Type Medium"/>
          <w:sz w:val="32"/>
          <w:szCs w:val="32"/>
          <w:lang w:val="pt-PT"/>
        </w:rPr>
        <w:t xml:space="preserve"> </w:t>
      </w:r>
    </w:p>
    <w:p w14:paraId="31326DE3" w14:textId="77777777" w:rsidR="00862BE0" w:rsidRPr="00BD5CCE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6CDCAE10" w14:textId="01319892" w:rsidR="005F2DC7" w:rsidRPr="00BD5CCE" w:rsidRDefault="005C08FC" w:rsidP="00C3253E">
      <w:pPr>
        <w:pStyle w:val="PargrafodaLista"/>
        <w:numPr>
          <w:ilvl w:val="0"/>
          <w:numId w:val="1"/>
        </w:numPr>
        <w:spacing w:line="260" w:lineRule="exact"/>
        <w:ind w:right="275"/>
        <w:rPr>
          <w:rFonts w:ascii="Mazda Type" w:hAnsi="Mazda Type"/>
          <w:sz w:val="22"/>
          <w:szCs w:val="22"/>
          <w:lang w:val="pt-PT"/>
        </w:rPr>
      </w:pPr>
      <w:r w:rsidRPr="00BD5CCE">
        <w:rPr>
          <w:rFonts w:ascii="Mazda Type" w:hAnsi="Mazda Type"/>
          <w:sz w:val="22"/>
          <w:szCs w:val="22"/>
          <w:lang w:val="pt-PT"/>
        </w:rPr>
        <w:t>Design dianteiro e traseiro caraterístico da família Mazda e tecnologias de segurança melhoradas</w:t>
      </w:r>
      <w:r w:rsidR="002F5B06">
        <w:rPr>
          <w:rFonts w:ascii="Mazda Type" w:hAnsi="Mazda Type"/>
          <w:sz w:val="22"/>
          <w:szCs w:val="22"/>
          <w:lang w:val="pt-PT"/>
        </w:rPr>
        <w:t xml:space="preserve"> na única proposta </w:t>
      </w:r>
      <w:proofErr w:type="spellStart"/>
      <w:r w:rsidR="002F5B06" w:rsidRPr="002F5B06">
        <w:rPr>
          <w:rFonts w:ascii="Mazda Type" w:hAnsi="Mazda Type"/>
          <w:i/>
          <w:iCs/>
          <w:sz w:val="22"/>
          <w:szCs w:val="22"/>
          <w:lang w:val="pt-PT"/>
        </w:rPr>
        <w:t>full-hybrid</w:t>
      </w:r>
      <w:proofErr w:type="spellEnd"/>
      <w:r w:rsidR="002F5B06">
        <w:rPr>
          <w:rFonts w:ascii="Mazda Type" w:hAnsi="Mazda Type"/>
          <w:sz w:val="22"/>
          <w:szCs w:val="22"/>
          <w:lang w:val="pt-PT"/>
        </w:rPr>
        <w:t xml:space="preserve"> da gama Mazda</w:t>
      </w:r>
    </w:p>
    <w:p w14:paraId="505960E7" w14:textId="438B4A5E" w:rsidR="005F2DC7" w:rsidRPr="00BD5CCE" w:rsidRDefault="005F2DC7" w:rsidP="002F5B06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BD5CCE">
        <w:rPr>
          <w:rFonts w:ascii="Mazda Type" w:hAnsi="Mazda Type"/>
          <w:sz w:val="22"/>
          <w:szCs w:val="22"/>
          <w:lang w:val="pt-PT"/>
        </w:rPr>
        <w:t xml:space="preserve">Gama </w:t>
      </w:r>
      <w:r w:rsidR="002F5B06">
        <w:rPr>
          <w:rFonts w:ascii="Mazda Type" w:hAnsi="Mazda Type"/>
          <w:sz w:val="22"/>
          <w:szCs w:val="22"/>
          <w:lang w:val="pt-PT"/>
        </w:rPr>
        <w:t xml:space="preserve">composta por </w:t>
      </w:r>
      <w:r w:rsidRPr="00BD5CCE">
        <w:rPr>
          <w:rFonts w:ascii="Mazda Type" w:hAnsi="Mazda Type"/>
          <w:sz w:val="22"/>
          <w:szCs w:val="22"/>
          <w:lang w:val="pt-PT"/>
        </w:rPr>
        <w:t>5 versões: Prime-</w:t>
      </w:r>
      <w:proofErr w:type="spellStart"/>
      <w:r w:rsidRPr="00BD5CCE">
        <w:rPr>
          <w:rFonts w:ascii="Mazda Type" w:hAnsi="Mazda Type"/>
          <w:sz w:val="22"/>
          <w:szCs w:val="22"/>
          <w:lang w:val="pt-PT"/>
        </w:rPr>
        <w:t>Line</w:t>
      </w:r>
      <w:proofErr w:type="spellEnd"/>
      <w:r w:rsidRPr="00BD5CCE">
        <w:rPr>
          <w:rFonts w:ascii="Mazda Type" w:hAnsi="Mazda Type"/>
          <w:sz w:val="22"/>
          <w:szCs w:val="22"/>
          <w:lang w:val="pt-PT"/>
        </w:rPr>
        <w:t>, Centre-</w:t>
      </w:r>
      <w:proofErr w:type="spellStart"/>
      <w:r w:rsidRPr="00BD5CCE">
        <w:rPr>
          <w:rFonts w:ascii="Mazda Type" w:hAnsi="Mazda Type"/>
          <w:sz w:val="22"/>
          <w:szCs w:val="22"/>
          <w:lang w:val="pt-PT"/>
        </w:rPr>
        <w:t>Line</w:t>
      </w:r>
      <w:proofErr w:type="spellEnd"/>
      <w:r w:rsidRPr="00BD5CCE">
        <w:rPr>
          <w:rFonts w:ascii="Mazda Type" w:hAnsi="Mazda Type"/>
          <w:sz w:val="22"/>
          <w:szCs w:val="22"/>
          <w:lang w:val="pt-PT"/>
        </w:rPr>
        <w:t>, Exclusive-</w:t>
      </w:r>
      <w:proofErr w:type="spellStart"/>
      <w:r w:rsidRPr="00BD5CCE">
        <w:rPr>
          <w:rFonts w:ascii="Mazda Type" w:hAnsi="Mazda Type"/>
          <w:sz w:val="22"/>
          <w:szCs w:val="22"/>
          <w:lang w:val="pt-PT"/>
        </w:rPr>
        <w:t>Line</w:t>
      </w:r>
      <w:proofErr w:type="spellEnd"/>
      <w:r w:rsidRPr="00BD5CCE">
        <w:rPr>
          <w:rFonts w:ascii="Mazda Type" w:hAnsi="Mazda Type"/>
          <w:sz w:val="22"/>
          <w:szCs w:val="22"/>
          <w:lang w:val="pt-PT"/>
        </w:rPr>
        <w:t xml:space="preserve">, </w:t>
      </w:r>
      <w:proofErr w:type="spellStart"/>
      <w:r w:rsidRPr="00BD5CCE">
        <w:rPr>
          <w:rFonts w:ascii="Mazda Type" w:hAnsi="Mazda Type"/>
          <w:sz w:val="22"/>
          <w:szCs w:val="22"/>
          <w:lang w:val="pt-PT"/>
        </w:rPr>
        <w:t>Homura</w:t>
      </w:r>
      <w:proofErr w:type="spellEnd"/>
      <w:r w:rsidRPr="00BD5CCE">
        <w:rPr>
          <w:rFonts w:ascii="Mazda Type" w:hAnsi="Mazda Type"/>
          <w:sz w:val="22"/>
          <w:szCs w:val="22"/>
          <w:lang w:val="pt-PT"/>
        </w:rPr>
        <w:t xml:space="preserve"> e </w:t>
      </w:r>
      <w:proofErr w:type="spellStart"/>
      <w:r w:rsidRPr="00BD5CCE">
        <w:rPr>
          <w:rFonts w:ascii="Mazda Type" w:hAnsi="Mazda Type"/>
          <w:sz w:val="22"/>
          <w:szCs w:val="22"/>
          <w:lang w:val="pt-PT"/>
        </w:rPr>
        <w:t>Homura</w:t>
      </w:r>
      <w:proofErr w:type="spellEnd"/>
      <w:r w:rsidRPr="00BD5CCE"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 w:rsidRPr="00BD5CCE">
        <w:rPr>
          <w:rFonts w:ascii="Mazda Type" w:hAnsi="Mazda Type"/>
          <w:sz w:val="22"/>
          <w:szCs w:val="22"/>
          <w:lang w:val="pt-PT"/>
        </w:rPr>
        <w:t>Plus</w:t>
      </w:r>
      <w:proofErr w:type="spellEnd"/>
      <w:r w:rsidRPr="00BD5CCE">
        <w:rPr>
          <w:rFonts w:ascii="Mazda Type" w:hAnsi="Mazda Type"/>
          <w:sz w:val="22"/>
          <w:szCs w:val="22"/>
          <w:lang w:val="pt-PT"/>
        </w:rPr>
        <w:t xml:space="preserve"> </w:t>
      </w:r>
    </w:p>
    <w:p w14:paraId="23D82B53" w14:textId="295B7756" w:rsidR="005F2DC7" w:rsidRPr="00BD5CCE" w:rsidRDefault="005F2DC7" w:rsidP="005F2DC7">
      <w:pPr>
        <w:pStyle w:val="PargrafodaLista"/>
        <w:numPr>
          <w:ilvl w:val="0"/>
          <w:numId w:val="1"/>
        </w:numPr>
        <w:spacing w:line="260" w:lineRule="exact"/>
        <w:ind w:right="275"/>
        <w:rPr>
          <w:rFonts w:ascii="Mazda Type" w:hAnsi="Mazda Type"/>
          <w:sz w:val="22"/>
          <w:szCs w:val="22"/>
          <w:lang w:val="pt-PT"/>
        </w:rPr>
      </w:pPr>
      <w:r w:rsidRPr="00BD5CCE">
        <w:rPr>
          <w:rFonts w:ascii="Mazda Type" w:hAnsi="Mazda Type"/>
          <w:sz w:val="22"/>
          <w:szCs w:val="22"/>
          <w:lang w:val="pt-PT"/>
        </w:rPr>
        <w:t>Campanha decorre até final do ano, com valores a partir dos 22.426 €</w:t>
      </w:r>
      <w:r w:rsidRPr="00BD5CCE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</w:p>
    <w:p w14:paraId="7C5B421E" w14:textId="77777777" w:rsidR="00A72EB4" w:rsidRPr="00BD5CCE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0C6E8FB6" w14:textId="4AAA88FE" w:rsidR="006D1B13" w:rsidRPr="00BD5CCE" w:rsidRDefault="00306B43" w:rsidP="006D1B1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D5CCE"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BD5CCE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Pr="00BD5CCE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BD5CCE" w:rsidRPr="00BD5CCE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28 </w:t>
      </w:r>
      <w:proofErr w:type="gramStart"/>
      <w:r w:rsidR="00143210" w:rsidRPr="00BD5CCE">
        <w:rPr>
          <w:rFonts w:ascii="Mazda Type" w:hAnsi="Mazda Type"/>
          <w:b/>
          <w:kern w:val="2"/>
          <w:sz w:val="20"/>
          <w:szCs w:val="20"/>
          <w:lang w:val="pt-PT" w:eastAsia="ja-JP"/>
        </w:rPr>
        <w:t>Outubro</w:t>
      </w:r>
      <w:proofErr w:type="gramEnd"/>
      <w:r w:rsidR="00143210" w:rsidRPr="00BD5CCE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BD5CCE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BD5CCE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DE76A5" w:rsidRPr="00BD5CCE">
        <w:rPr>
          <w:rFonts w:ascii="Mazda Type" w:hAnsi="Mazda Type"/>
          <w:b/>
          <w:kern w:val="2"/>
          <w:sz w:val="20"/>
          <w:szCs w:val="20"/>
          <w:lang w:val="pt-PT" w:eastAsia="ja-JP"/>
        </w:rPr>
        <w:t>4</w:t>
      </w:r>
      <w:r w:rsidR="009871C7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67038F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Continuando a </w:t>
      </w:r>
      <w:r w:rsidR="00B51F5F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="0067038F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aposta </w:t>
      </w:r>
      <w:r w:rsidR="00B51F5F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C22724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propostas </w:t>
      </w:r>
      <w:r w:rsidR="00B51F5F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elevado grau de </w:t>
      </w:r>
      <w:proofErr w:type="spellStart"/>
      <w:r w:rsidR="0067038F" w:rsidRPr="00BD5CCE">
        <w:rPr>
          <w:rFonts w:ascii="Mazda Type" w:hAnsi="Mazda Type"/>
          <w:kern w:val="2"/>
          <w:sz w:val="20"/>
          <w:szCs w:val="20"/>
          <w:lang w:val="pt-PT" w:eastAsia="ja-JP"/>
        </w:rPr>
        <w:t>electrifica</w:t>
      </w:r>
      <w:r w:rsidR="00B51F5F" w:rsidRPr="00BD5CCE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="0067038F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Mazda Motor de Portugal deu </w:t>
      </w:r>
      <w:r w:rsidR="005F2DC7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recentemente </w:t>
      </w:r>
      <w:r w:rsidR="0067038F" w:rsidRPr="00BD5CCE">
        <w:rPr>
          <w:rFonts w:ascii="Mazda Type" w:hAnsi="Mazda Type"/>
          <w:kern w:val="2"/>
          <w:sz w:val="20"/>
          <w:szCs w:val="20"/>
          <w:lang w:val="pt-PT" w:eastAsia="ja-JP"/>
        </w:rPr>
        <w:t>início</w:t>
      </w:r>
      <w:r w:rsidR="005F2DC7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7038F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a uma forte campanha para a aquisição do modelo </w:t>
      </w:r>
      <w:r w:rsidR="005F2DC7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Mazda2 </w:t>
      </w:r>
      <w:proofErr w:type="spellStart"/>
      <w:r w:rsidR="005F2DC7" w:rsidRPr="00BD5CCE">
        <w:rPr>
          <w:rFonts w:ascii="Mazda Type" w:hAnsi="Mazda Type"/>
          <w:kern w:val="2"/>
          <w:sz w:val="20"/>
          <w:szCs w:val="20"/>
          <w:lang w:val="pt-PT" w:eastAsia="ja-JP"/>
        </w:rPr>
        <w:t>Hybr</w:t>
      </w:r>
      <w:r w:rsidR="006E1E47" w:rsidRPr="00BD5CCE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5F2DC7" w:rsidRPr="00BD5CCE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proofErr w:type="spellEnd"/>
      <w:r w:rsidR="00B51F5F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modelo que expressa a solução </w:t>
      </w:r>
      <w:proofErr w:type="spellStart"/>
      <w:r w:rsidR="00B51F5F"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full-hybrid</w:t>
      </w:r>
      <w:proofErr w:type="spellEnd"/>
      <w:r w:rsidR="00B51F5F" w:rsidRPr="00BD5CCE">
        <w:rPr>
          <w:rFonts w:ascii="Mazda Type" w:hAnsi="Mazda Type"/>
          <w:kern w:val="2"/>
          <w:sz w:val="20"/>
          <w:szCs w:val="20"/>
          <w:lang w:val="pt-PT" w:eastAsia="ja-JP"/>
        </w:rPr>
        <w:t>, tecnologia híbrida inteligente que alterna facilmente entre os modos elétrico, a gasolina e combinado</w:t>
      </w:r>
      <w:r w:rsidR="00C22724" w:rsidRPr="00BD5CC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B77516D" w14:textId="0B5645D4" w:rsidR="00B51F5F" w:rsidRPr="00BD5CCE" w:rsidRDefault="00B51F5F" w:rsidP="00B51F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bookmarkStart w:id="0" w:name="_Hlk132744699"/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 seu </w:t>
      </w:r>
      <w:r w:rsidR="005C08FC"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novo </w:t>
      </w:r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Mazda2 </w:t>
      </w:r>
      <w:proofErr w:type="spellStart"/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Hybrid</w:t>
      </w:r>
      <w:proofErr w:type="spellEnd"/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a partir dos 22.426 €”</w:t>
      </w:r>
      <w:bookmarkEnd w:id="0"/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o </w:t>
      </w:r>
      <w:proofErr w:type="spellStart"/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>atractivo</w:t>
      </w:r>
      <w:proofErr w:type="spellEnd"/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mote proposto para </w:t>
      </w:r>
      <w:r w:rsidR="005C08FC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modelo compacto, </w:t>
      </w:r>
      <w:r w:rsidR="008D08BC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5C08FC" w:rsidRPr="00BD5CCE">
        <w:rPr>
          <w:rFonts w:ascii="Mazda Type" w:hAnsi="Mazda Type"/>
          <w:sz w:val="20"/>
          <w:szCs w:val="20"/>
          <w:lang w:val="pt-PT"/>
        </w:rPr>
        <w:t xml:space="preserve">design dianteiro e traseiro revisto e </w:t>
      </w:r>
      <w:r w:rsidR="008D08BC" w:rsidRPr="00BD5CCE">
        <w:rPr>
          <w:rFonts w:ascii="Mazda Type" w:hAnsi="Mazda Type"/>
          <w:sz w:val="20"/>
          <w:szCs w:val="20"/>
          <w:lang w:val="pt-PT"/>
        </w:rPr>
        <w:t xml:space="preserve">que </w:t>
      </w:r>
      <w:r w:rsidR="005C08FC" w:rsidRPr="00BD5CCE">
        <w:rPr>
          <w:rFonts w:ascii="Mazda Type" w:hAnsi="Mazda Type"/>
          <w:sz w:val="20"/>
          <w:szCs w:val="20"/>
          <w:lang w:val="pt-PT"/>
        </w:rPr>
        <w:t xml:space="preserve">integra </w:t>
      </w:r>
      <w:r w:rsidR="008D08BC" w:rsidRPr="00BD5CCE">
        <w:rPr>
          <w:rFonts w:ascii="Mazda Type" w:hAnsi="Mazda Type"/>
          <w:sz w:val="20"/>
          <w:szCs w:val="20"/>
          <w:lang w:val="pt-PT"/>
        </w:rPr>
        <w:t xml:space="preserve">um amplo leque de </w:t>
      </w:r>
      <w:r w:rsidR="005C08FC" w:rsidRPr="00BD5CCE">
        <w:rPr>
          <w:rFonts w:ascii="Mazda Type" w:hAnsi="Mazda Type"/>
          <w:sz w:val="20"/>
          <w:szCs w:val="20"/>
          <w:lang w:val="pt-PT"/>
        </w:rPr>
        <w:t xml:space="preserve">tecnologias de segurança, </w:t>
      </w:r>
      <w:r w:rsidR="008D08BC" w:rsidRPr="00BD5CCE">
        <w:rPr>
          <w:rFonts w:ascii="Mazda Type" w:hAnsi="Mazda Type"/>
          <w:sz w:val="20"/>
          <w:szCs w:val="20"/>
          <w:lang w:val="pt-PT"/>
        </w:rPr>
        <w:t xml:space="preserve">no qual se </w:t>
      </w:r>
      <w:r w:rsidR="005C08FC" w:rsidRPr="00BD5CCE">
        <w:rPr>
          <w:rFonts w:ascii="Mazda Type" w:hAnsi="Mazda Type"/>
          <w:kern w:val="2"/>
          <w:sz w:val="20"/>
          <w:szCs w:val="20"/>
          <w:lang w:val="pt-PT" w:eastAsia="ja-JP"/>
        </w:rPr>
        <w:t>combina</w:t>
      </w:r>
      <w:r w:rsidR="008D08BC" w:rsidRPr="00BD5CCE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5C08FC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motor a gasolina de três cilindros, com 1.490 </w:t>
      </w:r>
      <w:proofErr w:type="spellStart"/>
      <w:r w:rsidR="005C08FC" w:rsidRPr="00BD5CCE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8D08BC" w:rsidRPr="00BD5CCE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proofErr w:type="spellEnd"/>
      <w:r w:rsidR="005C08FC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92 </w:t>
      </w:r>
      <w:proofErr w:type="spellStart"/>
      <w:r w:rsidR="005C08FC" w:rsidRPr="00BD5CCE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5C08FC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/68 kW, com um motor elétrico de 59 kW, para uma potência total do sistema de 116 </w:t>
      </w:r>
      <w:proofErr w:type="spellStart"/>
      <w:r w:rsidR="005C08FC" w:rsidRPr="00BD5CCE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5C08FC" w:rsidRPr="00BD5CCE">
        <w:rPr>
          <w:rFonts w:ascii="Mazda Type" w:hAnsi="Mazda Type"/>
          <w:kern w:val="2"/>
          <w:sz w:val="20"/>
          <w:szCs w:val="20"/>
          <w:lang w:val="pt-PT" w:eastAsia="ja-JP"/>
        </w:rPr>
        <w:t>/85 kW. Acelerando dos 0 aos 100 km/h em 9,7 segundos e atingindo uma velocidade máxima de 175 km/h, o modelo regista consumos médios de combustível entre os 3,8 e os 4,3 l/100 km, para emissões de CO</w:t>
      </w:r>
      <w:r w:rsidR="005C08FC" w:rsidRPr="00BD5CCE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="005C08FC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situadas entre os 87 e os 97 g/km (valores combinados WLTP)</w:t>
      </w:r>
      <w:r w:rsidR="005C08FC" w:rsidRPr="00BD5CCE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3"/>
      </w:r>
      <w:r w:rsidR="005C08FC" w:rsidRPr="00BD5CC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B7BB2D7" w14:textId="47E4FF1A" w:rsidR="00B51F5F" w:rsidRPr="00BD5CCE" w:rsidRDefault="00B51F5F" w:rsidP="00B51F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>Disponível em Portugal em 5 níveis de equipamento – Prime-</w:t>
      </w:r>
      <w:proofErr w:type="spellStart"/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>, Centre-</w:t>
      </w:r>
      <w:proofErr w:type="spellStart"/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>, Exclusive-</w:t>
      </w:r>
      <w:proofErr w:type="spellStart"/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>Plus</w:t>
      </w:r>
      <w:proofErr w:type="spellEnd"/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o Mazda2 </w:t>
      </w:r>
      <w:proofErr w:type="spellStart"/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>Hybrid</w:t>
      </w:r>
      <w:proofErr w:type="spellEnd"/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tem tido, desde o seu lançamento no nosso mercado Janeiro último e em condições normais, um intervalo de preços entre os 26.127 €, da versão de entrada, e os 33.827 €, da versão topo de gama. Sob esta nova campanha, os patamares de preços tornam-se bem mais aliciantes, o primeiro dos quais </w:t>
      </w:r>
      <w:r w:rsidR="008D08BC" w:rsidRPr="00BD5CCE">
        <w:rPr>
          <w:rFonts w:ascii="Mazda Type" w:hAnsi="Mazda Type"/>
          <w:kern w:val="2"/>
          <w:sz w:val="20"/>
          <w:szCs w:val="20"/>
          <w:lang w:val="pt-PT" w:eastAsia="ja-JP"/>
        </w:rPr>
        <w:t>de</w:t>
      </w: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22.426 €</w:t>
      </w:r>
      <w:r w:rsidR="008D08BC" w:rsidRPr="00BD5CCE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4"/>
      </w: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388BFD8" w14:textId="07C1896C" w:rsidR="00B51F5F" w:rsidRPr="00BD5CCE" w:rsidRDefault="00B51F5F" w:rsidP="00B51F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“O Mazda2 </w:t>
      </w:r>
      <w:proofErr w:type="spellStart"/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Hybrid</w:t>
      </w:r>
      <w:proofErr w:type="spellEnd"/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é um modelo </w:t>
      </w:r>
      <w:r w:rsidR="008D08BC"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 elevada </w:t>
      </w:r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import</w:t>
      </w:r>
      <w:r w:rsidR="008D08BC"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ância </w:t>
      </w:r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para a Mazda, sendo uma das propostas de entrada da </w:t>
      </w:r>
      <w:r w:rsidR="00E9166F"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nossa </w:t>
      </w:r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Estratégia </w:t>
      </w:r>
      <w:proofErr w:type="spellStart"/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Multi-Soluções</w:t>
      </w:r>
      <w:proofErr w:type="spellEnd"/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integra</w:t>
      </w:r>
      <w:r w:rsidR="008D08BC"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</w:t>
      </w:r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</w:t>
      </w:r>
      <w:r w:rsidR="008D08BC"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o-se</w:t>
      </w:r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no nosso amplo leque de </w:t>
      </w:r>
      <w:r w:rsidR="00E9166F"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modelos </w:t>
      </w:r>
      <w:proofErr w:type="spellStart"/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electrificad</w:t>
      </w:r>
      <w:r w:rsidR="00E9166F"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</w:t>
      </w:r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</w:t>
      </w:r>
      <w:proofErr w:type="spellEnd"/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”,</w:t>
      </w: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refere Paulo Ribeiro, </w:t>
      </w:r>
      <w:proofErr w:type="spellStart"/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>Director</w:t>
      </w:r>
      <w:proofErr w:type="spellEnd"/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Vendas da Mazda Motor de Portugal. </w:t>
      </w:r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“No âmbito dessa mesma estratégia e dada a contínua apetência dos clientes portugueses por propostas híbridas, em especial no segmento B, </w:t>
      </w:r>
      <w:r w:rsidR="00E9166F"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decidimos efetuar um reforço de stocks, </w:t>
      </w:r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lanç</w:t>
      </w:r>
      <w:r w:rsidR="00E9166F"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ando</w:t>
      </w:r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esta </w:t>
      </w:r>
      <w:proofErr w:type="spellStart"/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atractiva</w:t>
      </w:r>
      <w:proofErr w:type="spellEnd"/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campanha</w:t>
      </w:r>
      <w:r w:rsidR="00E9166F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</w:t>
      </w:r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um produto de excelente qualidade</w:t>
      </w:r>
      <w:r w:rsidR="00E9166F"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apontado </w:t>
      </w:r>
      <w:r w:rsidR="00E9166F"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aos clientes </w:t>
      </w:r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que pretendem uma viatura de baixos consumos e emissões, </w:t>
      </w:r>
      <w:r w:rsidR="00E9166F"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 que se </w:t>
      </w:r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ideal para as suas comutações no quotidiano urbano”.</w:t>
      </w:r>
      <w:r w:rsidR="008D08BC"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</w:p>
    <w:p w14:paraId="7EF510C1" w14:textId="26C19894" w:rsidR="0067038F" w:rsidRPr="00BD5CCE" w:rsidRDefault="0067038F" w:rsidP="0067038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>Em vigor até ao dia 3</w:t>
      </w:r>
      <w:r w:rsidR="006E1E47" w:rsidRPr="00BD5CCE">
        <w:rPr>
          <w:rFonts w:ascii="Mazda Type" w:hAnsi="Mazda Type"/>
          <w:kern w:val="2"/>
          <w:sz w:val="20"/>
          <w:szCs w:val="20"/>
          <w:lang w:val="pt-PT" w:eastAsia="ja-JP"/>
        </w:rPr>
        <w:t>1</w:t>
      </w: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proofErr w:type="gramStart"/>
      <w:r w:rsidR="006E1E47" w:rsidRPr="00BD5CCE">
        <w:rPr>
          <w:rFonts w:ascii="Mazda Type" w:hAnsi="Mazda Type"/>
          <w:kern w:val="2"/>
          <w:sz w:val="20"/>
          <w:szCs w:val="20"/>
          <w:lang w:val="pt-PT" w:eastAsia="ja-JP"/>
        </w:rPr>
        <w:t>Dezembro</w:t>
      </w:r>
      <w:proofErr w:type="gramEnd"/>
      <w:r w:rsidR="006E1E47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>de 202</w:t>
      </w:r>
      <w:r w:rsidR="000A192F" w:rsidRPr="00BD5CCE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válida para clientes particulares e profissionais</w:t>
      </w:r>
      <w:r w:rsidR="00D67FAD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(aqui com as inerentes vantagens fiscais nos domínios do ISV, IUC, tributação autónoma e IVA)</w:t>
      </w: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campanha está limitada ao </w:t>
      </w:r>
      <w:r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stock</w:t>
      </w: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existente no período e </w:t>
      </w:r>
      <w:r w:rsidR="00326F4F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disponível </w:t>
      </w:r>
      <w:r w:rsidR="006E1E47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toda a Rede de </w:t>
      </w: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Concessionários Mazda. </w:t>
      </w:r>
      <w:r w:rsidR="008D08BC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</w:t>
      </w: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contratos fechados com pagamento a pronto, os </w:t>
      </w:r>
      <w:r w:rsidR="008D08BC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valores referidos </w:t>
      </w: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não incluem as despesas de </w:t>
      </w: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legalização e de transporte, nem contemplam a pintura metalizada</w:t>
      </w:r>
      <w:r w:rsidR="006E1E47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8D08BC" w:rsidRPr="00BD5CCE">
        <w:rPr>
          <w:rFonts w:ascii="Mazda Type" w:hAnsi="Mazda Type"/>
          <w:kern w:val="2"/>
          <w:sz w:val="20"/>
          <w:szCs w:val="20"/>
          <w:lang w:val="pt-PT" w:eastAsia="ja-JP"/>
        </w:rPr>
        <w:t>No que se refere à</w:t>
      </w: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vertente de financiamento, as despesas ficam incluídas no valor d</w:t>
      </w:r>
      <w:r w:rsidR="008D08BC" w:rsidRPr="00BD5CCE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campanha, num processo gerido pelo Concessionário Mazda.</w:t>
      </w:r>
      <w:r w:rsidR="006E1E47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1A90BD24" w14:textId="469D6CE8" w:rsidR="0067038F" w:rsidRPr="00BD5CCE" w:rsidRDefault="0067038F" w:rsidP="0067038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Sublinhe-se, </w:t>
      </w:r>
      <w:r w:rsidR="00326F4F" w:rsidRPr="00BD5CCE">
        <w:rPr>
          <w:rFonts w:ascii="Mazda Type" w:hAnsi="Mazda Type"/>
          <w:kern w:val="2"/>
          <w:sz w:val="20"/>
          <w:szCs w:val="20"/>
          <w:lang w:val="pt-PT" w:eastAsia="ja-JP"/>
        </w:rPr>
        <w:t>ainda</w:t>
      </w: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8D08BC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o Mazda2 </w:t>
      </w:r>
      <w:proofErr w:type="spellStart"/>
      <w:r w:rsidR="008D08BC" w:rsidRPr="00BD5CCE">
        <w:rPr>
          <w:rFonts w:ascii="Mazda Type" w:hAnsi="Mazda Type"/>
          <w:kern w:val="2"/>
          <w:sz w:val="20"/>
          <w:szCs w:val="20"/>
          <w:lang w:val="pt-PT" w:eastAsia="ja-JP"/>
        </w:rPr>
        <w:t>Hybrid</w:t>
      </w:r>
      <w:proofErr w:type="spellEnd"/>
      <w:r w:rsidR="008D08BC" w:rsidRPr="00BD5CCE">
        <w:rPr>
          <w:rFonts w:ascii="Mazda Type" w:hAnsi="Mazda Type"/>
          <w:kern w:val="2"/>
          <w:sz w:val="20"/>
          <w:szCs w:val="20"/>
          <w:lang w:val="pt-PT" w:eastAsia="ja-JP"/>
        </w:rPr>
        <w:t>, tal como toda a gama Mazda que é hoje comercializada em Portugal, está abrangido pel</w:t>
      </w: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>a oferta da Garantia Mazda de 6 anos (ou 150.000 quilómetros</w:t>
      </w:r>
      <w:r w:rsidR="008D08BC" w:rsidRPr="00BD5CC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326F4F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o que suceder primeiro) e que cobre todos os defeitos (material e fabrico) e custos de reparação ou de substituição dos componentes </w:t>
      </w:r>
      <w:proofErr w:type="spellStart"/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>afectados</w:t>
      </w:r>
      <w:proofErr w:type="spellEnd"/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proofErr w:type="spellStart"/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>excepto</w:t>
      </w:r>
      <w:proofErr w:type="spellEnd"/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peças de desgaste). </w:t>
      </w:r>
    </w:p>
    <w:p w14:paraId="3DB4DFD3" w14:textId="08B9EF85" w:rsidR="0067038F" w:rsidRPr="00BD5CCE" w:rsidRDefault="0067038F" w:rsidP="0067038F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Acrescente-se que em termos de visibilidade pública, a </w:t>
      </w:r>
      <w:r w:rsidR="008D08BC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presente </w:t>
      </w: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campanha está patente em meios digitais e </w:t>
      </w:r>
      <w:r w:rsidR="0089051B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>canais de televisão</w:t>
      </w:r>
      <w:r w:rsidR="0089051B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rádio</w:t>
      </w: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326F4F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65BF44A2" w14:textId="14676CB2" w:rsidR="00326F4F" w:rsidRDefault="00326F4F" w:rsidP="0067038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Informações adicionais sobre </w:t>
      </w:r>
      <w:r w:rsidR="008D08BC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modelo </w:t>
      </w:r>
      <w:r w:rsidR="00FC2E03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podem ser consultadas </w:t>
      </w:r>
      <w:r w:rsidR="00081673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proofErr w:type="spellStart"/>
      <w:r w:rsidR="00081673" w:rsidRPr="00BD5CC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folder</w:t>
      </w:r>
      <w:proofErr w:type="spellEnd"/>
      <w:r w:rsidR="00D3226C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hyperlink r:id="rId8" w:history="1">
        <w:r w:rsidR="008D08BC" w:rsidRPr="00BD5CCE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 xml:space="preserve"> Mazda2 </w:t>
        </w:r>
        <w:proofErr w:type="spellStart"/>
        <w:r w:rsidR="008D08BC" w:rsidRPr="00BD5CCE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Hybrid</w:t>
        </w:r>
        <w:proofErr w:type="spellEnd"/>
      </w:hyperlink>
      <w:r w:rsidR="00DA3565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81673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integrado </w:t>
      </w:r>
      <w:r w:rsidR="0089051B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Portal </w:t>
      </w: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>de Imprensa da Mazda</w:t>
      </w:r>
      <w:r w:rsidR="00D3226C" w:rsidRPr="00BD5CCE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Motor de Portugal</w:t>
      </w:r>
      <w:r w:rsidRPr="00BD5CC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1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1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2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2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BD5CCE">
      <w:headerReference w:type="default" r:id="rId12"/>
      <w:footerReference w:type="default" r:id="rId13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ED502" w14:textId="77777777" w:rsidR="009B3BE7" w:rsidRDefault="009B3BE7" w:rsidP="00972E15">
      <w:r>
        <w:separator/>
      </w:r>
    </w:p>
  </w:endnote>
  <w:endnote w:type="continuationSeparator" w:id="0">
    <w:p w14:paraId="34629430" w14:textId="77777777" w:rsidR="009B3BE7" w:rsidRDefault="009B3BE7" w:rsidP="00972E15">
      <w:r>
        <w:continuationSeparator/>
      </w:r>
    </w:p>
  </w:endnote>
  <w:endnote w:type="continuationNotice" w:id="1">
    <w:p w14:paraId="444FDA53" w14:textId="77777777" w:rsidR="00473C55" w:rsidRDefault="00473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58242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ACDC9" w14:textId="77777777" w:rsidR="009B3BE7" w:rsidRDefault="009B3BE7" w:rsidP="00972E15">
      <w:r>
        <w:separator/>
      </w:r>
    </w:p>
  </w:footnote>
  <w:footnote w:type="continuationSeparator" w:id="0">
    <w:p w14:paraId="426CDDD6" w14:textId="77777777" w:rsidR="009B3BE7" w:rsidRDefault="009B3BE7" w:rsidP="00972E15">
      <w:r>
        <w:continuationSeparator/>
      </w:r>
    </w:p>
  </w:footnote>
  <w:footnote w:type="continuationNotice" w:id="1">
    <w:p w14:paraId="58A22A92" w14:textId="77777777" w:rsidR="00473C55" w:rsidRDefault="00473C55"/>
  </w:footnote>
  <w:footnote w:id="2">
    <w:p w14:paraId="09903B52" w14:textId="58AFF1BD" w:rsidR="005F2DC7" w:rsidRPr="00201765" w:rsidRDefault="005F2DC7" w:rsidP="005F2DC7">
      <w:pPr>
        <w:pStyle w:val="Textodenotaderodap"/>
        <w:rPr>
          <w:rFonts w:ascii="Mazda Type" w:hAnsi="Mazda Type"/>
          <w:sz w:val="17"/>
          <w:szCs w:val="17"/>
        </w:rPr>
      </w:pPr>
      <w:r w:rsidRPr="00201765">
        <w:rPr>
          <w:rStyle w:val="Refdenotaderodap"/>
          <w:rFonts w:ascii="Mazda Type" w:hAnsi="Mazda Type"/>
          <w:sz w:val="17"/>
          <w:szCs w:val="17"/>
        </w:rPr>
        <w:footnoteRef/>
      </w:r>
      <w:r w:rsidRPr="00201765">
        <w:rPr>
          <w:rFonts w:ascii="Mazda Type" w:hAnsi="Mazda Type"/>
          <w:sz w:val="17"/>
          <w:szCs w:val="17"/>
        </w:rPr>
        <w:t xml:space="preserve"> </w:t>
      </w:r>
      <w:r w:rsidR="008D08BC">
        <w:rPr>
          <w:rFonts w:ascii="Mazda Type" w:hAnsi="Mazda Type"/>
          <w:sz w:val="17"/>
          <w:szCs w:val="17"/>
        </w:rPr>
        <w:t xml:space="preserve">Valor para Mazda2 Hybrid Prime-Line; </w:t>
      </w:r>
      <w:r w:rsidR="006E1E47">
        <w:rPr>
          <w:rFonts w:ascii="Mazda Type" w:hAnsi="Mazda Type"/>
          <w:sz w:val="17"/>
          <w:szCs w:val="17"/>
        </w:rPr>
        <w:t>Não inclui</w:t>
      </w:r>
      <w:r w:rsidRPr="00201765">
        <w:rPr>
          <w:rFonts w:ascii="Mazda Type" w:hAnsi="Mazda Type"/>
          <w:sz w:val="17"/>
          <w:szCs w:val="17"/>
        </w:rPr>
        <w:t xml:space="preserve"> </w:t>
      </w:r>
      <w:r w:rsidR="006E1E47">
        <w:rPr>
          <w:rFonts w:ascii="Mazda Type" w:hAnsi="Mazda Type"/>
          <w:sz w:val="17"/>
          <w:szCs w:val="17"/>
        </w:rPr>
        <w:t>D</w:t>
      </w:r>
      <w:r w:rsidRPr="00201765">
        <w:rPr>
          <w:rFonts w:ascii="Mazda Type" w:hAnsi="Mazda Type"/>
          <w:sz w:val="17"/>
          <w:szCs w:val="17"/>
        </w:rPr>
        <w:t xml:space="preserve">espesas de </w:t>
      </w:r>
      <w:r w:rsidR="006E1E47">
        <w:rPr>
          <w:rFonts w:ascii="Mazda Type" w:hAnsi="Mazda Type"/>
          <w:sz w:val="17"/>
          <w:szCs w:val="17"/>
        </w:rPr>
        <w:t>L</w:t>
      </w:r>
      <w:r w:rsidRPr="00201765">
        <w:rPr>
          <w:rFonts w:ascii="Mazda Type" w:hAnsi="Mazda Type"/>
          <w:sz w:val="17"/>
          <w:szCs w:val="17"/>
        </w:rPr>
        <w:t xml:space="preserve">egalização, </w:t>
      </w:r>
      <w:r w:rsidR="006E1E47">
        <w:rPr>
          <w:rFonts w:ascii="Mazda Type" w:hAnsi="Mazda Type"/>
          <w:sz w:val="17"/>
          <w:szCs w:val="17"/>
        </w:rPr>
        <w:t>T</w:t>
      </w:r>
      <w:r w:rsidRPr="00201765">
        <w:rPr>
          <w:rFonts w:ascii="Mazda Type" w:hAnsi="Mazda Type"/>
          <w:sz w:val="17"/>
          <w:szCs w:val="17"/>
        </w:rPr>
        <w:t xml:space="preserve">ransporte e </w:t>
      </w:r>
      <w:r w:rsidR="006E1E47">
        <w:rPr>
          <w:rFonts w:ascii="Mazda Type" w:hAnsi="Mazda Type"/>
          <w:sz w:val="17"/>
          <w:szCs w:val="17"/>
        </w:rPr>
        <w:t>P</w:t>
      </w:r>
      <w:r w:rsidRPr="00201765">
        <w:rPr>
          <w:rFonts w:ascii="Mazda Type" w:hAnsi="Mazda Type"/>
          <w:sz w:val="17"/>
          <w:szCs w:val="17"/>
        </w:rPr>
        <w:t>reparação</w:t>
      </w:r>
      <w:r w:rsidR="006E1E47">
        <w:rPr>
          <w:rFonts w:ascii="Mazda Type" w:hAnsi="Mazda Type"/>
          <w:sz w:val="17"/>
          <w:szCs w:val="17"/>
        </w:rPr>
        <w:t>, nem P</w:t>
      </w:r>
      <w:r w:rsidRPr="00201765">
        <w:rPr>
          <w:rFonts w:ascii="Mazda Type" w:hAnsi="Mazda Type"/>
          <w:sz w:val="17"/>
          <w:szCs w:val="17"/>
        </w:rPr>
        <w:t xml:space="preserve">intura </w:t>
      </w:r>
      <w:r w:rsidR="006E1E47">
        <w:rPr>
          <w:rFonts w:ascii="Mazda Type" w:hAnsi="Mazda Type"/>
          <w:sz w:val="17"/>
          <w:szCs w:val="17"/>
        </w:rPr>
        <w:t>M</w:t>
      </w:r>
      <w:r w:rsidRPr="00201765">
        <w:rPr>
          <w:rFonts w:ascii="Mazda Type" w:hAnsi="Mazda Type"/>
          <w:sz w:val="17"/>
          <w:szCs w:val="17"/>
        </w:rPr>
        <w:t>etalizada.</w:t>
      </w:r>
    </w:p>
  </w:footnote>
  <w:footnote w:id="3">
    <w:p w14:paraId="0E821050" w14:textId="2C449455" w:rsidR="005C08FC" w:rsidRPr="00201765" w:rsidRDefault="005C08FC" w:rsidP="005C08FC">
      <w:pPr>
        <w:pStyle w:val="Textodenotaderodap"/>
        <w:rPr>
          <w:rFonts w:ascii="Mazda Type" w:hAnsi="Mazda Type"/>
          <w:sz w:val="17"/>
          <w:szCs w:val="17"/>
        </w:rPr>
      </w:pPr>
      <w:r w:rsidRPr="00201765">
        <w:rPr>
          <w:rStyle w:val="Refdenotaderodap"/>
          <w:rFonts w:ascii="Mazda Type" w:hAnsi="Mazda Type"/>
          <w:sz w:val="17"/>
          <w:szCs w:val="17"/>
        </w:rPr>
        <w:footnoteRef/>
      </w:r>
      <w:r w:rsidRPr="00201765">
        <w:rPr>
          <w:rFonts w:ascii="Mazda Type" w:hAnsi="Mazda Type"/>
          <w:sz w:val="17"/>
          <w:szCs w:val="17"/>
        </w:rPr>
        <w:t xml:space="preserve"> </w:t>
      </w:r>
      <w:r>
        <w:rPr>
          <w:rFonts w:ascii="Mazda Type" w:hAnsi="Mazda Type"/>
          <w:sz w:val="17"/>
          <w:szCs w:val="17"/>
        </w:rPr>
        <w:t>D</w:t>
      </w:r>
      <w:r w:rsidRPr="005C08FC">
        <w:rPr>
          <w:rFonts w:ascii="Mazda Type" w:hAnsi="Mazda Type"/>
          <w:sz w:val="17"/>
          <w:szCs w:val="17"/>
        </w:rPr>
        <w:t>ependendo das dimensões das jantes e da versão/equipamento</w:t>
      </w:r>
      <w:r w:rsidRPr="00201765">
        <w:rPr>
          <w:rFonts w:ascii="Mazda Type" w:hAnsi="Mazda Type"/>
          <w:sz w:val="17"/>
          <w:szCs w:val="17"/>
        </w:rPr>
        <w:t>.</w:t>
      </w:r>
    </w:p>
  </w:footnote>
  <w:footnote w:id="4">
    <w:p w14:paraId="3CD21A02" w14:textId="77777777" w:rsidR="008D08BC" w:rsidRPr="00201765" w:rsidRDefault="008D08BC" w:rsidP="008D08BC">
      <w:pPr>
        <w:pStyle w:val="Textodenotaderodap"/>
        <w:rPr>
          <w:rFonts w:ascii="Mazda Type" w:hAnsi="Mazda Type"/>
          <w:sz w:val="17"/>
          <w:szCs w:val="17"/>
        </w:rPr>
      </w:pPr>
      <w:r w:rsidRPr="00201765">
        <w:rPr>
          <w:rStyle w:val="Refdenotaderodap"/>
          <w:rFonts w:ascii="Mazda Type" w:hAnsi="Mazda Type"/>
          <w:sz w:val="17"/>
          <w:szCs w:val="17"/>
        </w:rPr>
        <w:footnoteRef/>
      </w:r>
      <w:r w:rsidRPr="00201765">
        <w:rPr>
          <w:rFonts w:ascii="Mazda Type" w:hAnsi="Mazda Type"/>
          <w:sz w:val="17"/>
          <w:szCs w:val="17"/>
        </w:rPr>
        <w:t xml:space="preserve"> </w:t>
      </w:r>
      <w:r>
        <w:rPr>
          <w:rFonts w:ascii="Mazda Type" w:hAnsi="Mazda Type"/>
          <w:sz w:val="17"/>
          <w:szCs w:val="17"/>
        </w:rPr>
        <w:t>Não inclui</w:t>
      </w:r>
      <w:r w:rsidRPr="00201765">
        <w:rPr>
          <w:rFonts w:ascii="Mazda Type" w:hAnsi="Mazda Type"/>
          <w:sz w:val="17"/>
          <w:szCs w:val="17"/>
        </w:rPr>
        <w:t xml:space="preserve"> </w:t>
      </w:r>
      <w:r>
        <w:rPr>
          <w:rFonts w:ascii="Mazda Type" w:hAnsi="Mazda Type"/>
          <w:sz w:val="17"/>
          <w:szCs w:val="17"/>
        </w:rPr>
        <w:t>D</w:t>
      </w:r>
      <w:r w:rsidRPr="00201765">
        <w:rPr>
          <w:rFonts w:ascii="Mazda Type" w:hAnsi="Mazda Type"/>
          <w:sz w:val="17"/>
          <w:szCs w:val="17"/>
        </w:rPr>
        <w:t xml:space="preserve">espesas de </w:t>
      </w:r>
      <w:r>
        <w:rPr>
          <w:rFonts w:ascii="Mazda Type" w:hAnsi="Mazda Type"/>
          <w:sz w:val="17"/>
          <w:szCs w:val="17"/>
        </w:rPr>
        <w:t>L</w:t>
      </w:r>
      <w:r w:rsidRPr="00201765">
        <w:rPr>
          <w:rFonts w:ascii="Mazda Type" w:hAnsi="Mazda Type"/>
          <w:sz w:val="17"/>
          <w:szCs w:val="17"/>
        </w:rPr>
        <w:t xml:space="preserve">egalização, </w:t>
      </w:r>
      <w:r>
        <w:rPr>
          <w:rFonts w:ascii="Mazda Type" w:hAnsi="Mazda Type"/>
          <w:sz w:val="17"/>
          <w:szCs w:val="17"/>
        </w:rPr>
        <w:t>T</w:t>
      </w:r>
      <w:r w:rsidRPr="00201765">
        <w:rPr>
          <w:rFonts w:ascii="Mazda Type" w:hAnsi="Mazda Type"/>
          <w:sz w:val="17"/>
          <w:szCs w:val="17"/>
        </w:rPr>
        <w:t xml:space="preserve">ransporte e </w:t>
      </w:r>
      <w:r>
        <w:rPr>
          <w:rFonts w:ascii="Mazda Type" w:hAnsi="Mazda Type"/>
          <w:sz w:val="17"/>
          <w:szCs w:val="17"/>
        </w:rPr>
        <w:t>P</w:t>
      </w:r>
      <w:r w:rsidRPr="00201765">
        <w:rPr>
          <w:rFonts w:ascii="Mazda Type" w:hAnsi="Mazda Type"/>
          <w:sz w:val="17"/>
          <w:szCs w:val="17"/>
        </w:rPr>
        <w:t>reparação</w:t>
      </w:r>
      <w:r>
        <w:rPr>
          <w:rFonts w:ascii="Mazda Type" w:hAnsi="Mazda Type"/>
          <w:sz w:val="17"/>
          <w:szCs w:val="17"/>
        </w:rPr>
        <w:t>, nem P</w:t>
      </w:r>
      <w:r w:rsidRPr="00201765">
        <w:rPr>
          <w:rFonts w:ascii="Mazda Type" w:hAnsi="Mazda Type"/>
          <w:sz w:val="17"/>
          <w:szCs w:val="17"/>
        </w:rPr>
        <w:t xml:space="preserve">intura </w:t>
      </w:r>
      <w:r>
        <w:rPr>
          <w:rFonts w:ascii="Mazda Type" w:hAnsi="Mazda Type"/>
          <w:sz w:val="17"/>
          <w:szCs w:val="17"/>
        </w:rPr>
        <w:t>M</w:t>
      </w:r>
      <w:r w:rsidRPr="00201765">
        <w:rPr>
          <w:rFonts w:ascii="Mazda Type" w:hAnsi="Mazda Type"/>
          <w:sz w:val="17"/>
          <w:szCs w:val="17"/>
        </w:rPr>
        <w:t>etalizada.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58241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36027215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81673"/>
    <w:rsid w:val="000A192F"/>
    <w:rsid w:val="000A6C05"/>
    <w:rsid w:val="000B5634"/>
    <w:rsid w:val="000E60B0"/>
    <w:rsid w:val="000F18B0"/>
    <w:rsid w:val="00102B76"/>
    <w:rsid w:val="0011628C"/>
    <w:rsid w:val="00123E95"/>
    <w:rsid w:val="00143210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75EB"/>
    <w:rsid w:val="00215ECE"/>
    <w:rsid w:val="00222C74"/>
    <w:rsid w:val="00240CD8"/>
    <w:rsid w:val="002468DF"/>
    <w:rsid w:val="00253FF7"/>
    <w:rsid w:val="002541A2"/>
    <w:rsid w:val="002B6F3B"/>
    <w:rsid w:val="002D156B"/>
    <w:rsid w:val="002D279C"/>
    <w:rsid w:val="002D6BAD"/>
    <w:rsid w:val="002F5B06"/>
    <w:rsid w:val="002F63B5"/>
    <w:rsid w:val="00305558"/>
    <w:rsid w:val="00306B43"/>
    <w:rsid w:val="00326F4F"/>
    <w:rsid w:val="003367A1"/>
    <w:rsid w:val="003370D1"/>
    <w:rsid w:val="0034529B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73C55"/>
    <w:rsid w:val="00477CAD"/>
    <w:rsid w:val="00485664"/>
    <w:rsid w:val="004A76FF"/>
    <w:rsid w:val="004D3CD8"/>
    <w:rsid w:val="004D4547"/>
    <w:rsid w:val="004E1D85"/>
    <w:rsid w:val="004F7975"/>
    <w:rsid w:val="0052312D"/>
    <w:rsid w:val="005643C0"/>
    <w:rsid w:val="00573131"/>
    <w:rsid w:val="005861A2"/>
    <w:rsid w:val="005866DC"/>
    <w:rsid w:val="00586D4C"/>
    <w:rsid w:val="00592F2A"/>
    <w:rsid w:val="005C08FC"/>
    <w:rsid w:val="005E4B85"/>
    <w:rsid w:val="005F2DC7"/>
    <w:rsid w:val="00612E35"/>
    <w:rsid w:val="0061350D"/>
    <w:rsid w:val="00616679"/>
    <w:rsid w:val="0062721D"/>
    <w:rsid w:val="006275A5"/>
    <w:rsid w:val="006360B5"/>
    <w:rsid w:val="0065460D"/>
    <w:rsid w:val="00660816"/>
    <w:rsid w:val="0067038F"/>
    <w:rsid w:val="006714D3"/>
    <w:rsid w:val="00682447"/>
    <w:rsid w:val="00692030"/>
    <w:rsid w:val="006D1B13"/>
    <w:rsid w:val="006E1E47"/>
    <w:rsid w:val="006F5DF0"/>
    <w:rsid w:val="00710917"/>
    <w:rsid w:val="00714D56"/>
    <w:rsid w:val="00717F27"/>
    <w:rsid w:val="00725614"/>
    <w:rsid w:val="00751EF1"/>
    <w:rsid w:val="0076690A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2424C"/>
    <w:rsid w:val="008453F5"/>
    <w:rsid w:val="00862BE0"/>
    <w:rsid w:val="00872E07"/>
    <w:rsid w:val="00881C93"/>
    <w:rsid w:val="0089051B"/>
    <w:rsid w:val="008914EE"/>
    <w:rsid w:val="008942EB"/>
    <w:rsid w:val="008D08BC"/>
    <w:rsid w:val="008D6646"/>
    <w:rsid w:val="008E2D6C"/>
    <w:rsid w:val="008F6874"/>
    <w:rsid w:val="009141BC"/>
    <w:rsid w:val="009163F3"/>
    <w:rsid w:val="00924FB0"/>
    <w:rsid w:val="0092595A"/>
    <w:rsid w:val="00930143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46110"/>
    <w:rsid w:val="00B51F5F"/>
    <w:rsid w:val="00B75B28"/>
    <w:rsid w:val="00B76C10"/>
    <w:rsid w:val="00B87402"/>
    <w:rsid w:val="00BA42D5"/>
    <w:rsid w:val="00BD5CCE"/>
    <w:rsid w:val="00BE7D71"/>
    <w:rsid w:val="00BF2CC4"/>
    <w:rsid w:val="00C22724"/>
    <w:rsid w:val="00C265B9"/>
    <w:rsid w:val="00C60D79"/>
    <w:rsid w:val="00C80697"/>
    <w:rsid w:val="00C97D52"/>
    <w:rsid w:val="00CB3778"/>
    <w:rsid w:val="00CC5EF8"/>
    <w:rsid w:val="00CD199A"/>
    <w:rsid w:val="00CD6B3E"/>
    <w:rsid w:val="00D03719"/>
    <w:rsid w:val="00D3226C"/>
    <w:rsid w:val="00D34F60"/>
    <w:rsid w:val="00D468B9"/>
    <w:rsid w:val="00D67FAD"/>
    <w:rsid w:val="00D85058"/>
    <w:rsid w:val="00DA3565"/>
    <w:rsid w:val="00DA7F93"/>
    <w:rsid w:val="00DB6422"/>
    <w:rsid w:val="00DE76A5"/>
    <w:rsid w:val="00DF69D6"/>
    <w:rsid w:val="00E05A93"/>
    <w:rsid w:val="00E17BF8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9166F"/>
    <w:rsid w:val="00EB23C3"/>
    <w:rsid w:val="00EB3FE9"/>
    <w:rsid w:val="00EB77DB"/>
    <w:rsid w:val="00EE4F6F"/>
    <w:rsid w:val="00EE5FC2"/>
    <w:rsid w:val="00EF38B4"/>
    <w:rsid w:val="00F06183"/>
    <w:rsid w:val="00F13FE4"/>
    <w:rsid w:val="00F2477E"/>
    <w:rsid w:val="00F31CF7"/>
    <w:rsid w:val="00F362F2"/>
    <w:rsid w:val="00F53574"/>
    <w:rsid w:val="00F602D9"/>
    <w:rsid w:val="00F712DE"/>
    <w:rsid w:val="00F741A8"/>
    <w:rsid w:val="00F8369B"/>
    <w:rsid w:val="00FC2E03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12"/>
    <w:unhideWhenUsed/>
    <w:qFormat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12"/>
    <w:qFormat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11"/>
    <w:unhideWhenUsed/>
    <w:qFormat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mazda-press.com/cars/mazda2-hybrid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4</TotalTime>
  <Pages>2</Pages>
  <Words>719</Words>
  <Characters>3883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3</cp:revision>
  <cp:lastPrinted>2020-01-28T12:28:00Z</cp:lastPrinted>
  <dcterms:created xsi:type="dcterms:W3CDTF">2024-10-24T16:12:00Z</dcterms:created>
  <dcterms:modified xsi:type="dcterms:W3CDTF">2024-10-25T14:39:00Z</dcterms:modified>
</cp:coreProperties>
</file>