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9965A" w14:textId="660B2565" w:rsidR="0092595A" w:rsidRPr="009871C7" w:rsidRDefault="00D903DF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Novo </w:t>
      </w:r>
      <w:r w:rsidR="006D1B13" w:rsidRPr="006D1B13">
        <w:rPr>
          <w:rFonts w:ascii="Mazda Type Medium" w:hAnsi="Mazda Type Medium"/>
          <w:sz w:val="32"/>
          <w:szCs w:val="32"/>
          <w:lang w:val="pt-PT"/>
        </w:rPr>
        <w:t>Mazda</w:t>
      </w:r>
      <w:r>
        <w:rPr>
          <w:rFonts w:ascii="Mazda Type Medium" w:hAnsi="Mazda Type Medium"/>
          <w:sz w:val="32"/>
          <w:szCs w:val="32"/>
          <w:lang w:val="pt-PT"/>
        </w:rPr>
        <w:t xml:space="preserve"> CX-80 já disponível para encomenda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1593B914" w:rsidR="00A72EB4" w:rsidRPr="003944B4" w:rsidRDefault="001436C0" w:rsidP="001436C0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 w:rsidRPr="003944B4">
        <w:rPr>
          <w:rFonts w:ascii="Mazda Type" w:hAnsi="Mazda Type"/>
          <w:sz w:val="22"/>
          <w:szCs w:val="22"/>
          <w:lang w:val="pt-PT"/>
        </w:rPr>
        <w:t xml:space="preserve">Três filas de bancos, configuráveis no SUV maior da gama Mazda na Europa </w:t>
      </w:r>
    </w:p>
    <w:p w14:paraId="09E1BA14" w14:textId="709F9A67" w:rsidR="0076690A" w:rsidRPr="003944B4" w:rsidRDefault="001436C0" w:rsidP="001436C0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 w:rsidRPr="003944B4">
        <w:rPr>
          <w:rFonts w:ascii="Mazda Type" w:hAnsi="Mazda Type"/>
          <w:sz w:val="22"/>
          <w:szCs w:val="22"/>
          <w:lang w:val="pt-PT"/>
        </w:rPr>
        <w:t>Chegada ao mercado europeu no Outono de 2024</w:t>
      </w:r>
    </w:p>
    <w:p w14:paraId="34573B2E" w14:textId="077A4A5F" w:rsidR="0076690A" w:rsidRPr="003944B4" w:rsidRDefault="003944B4" w:rsidP="001436C0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 w:rsidRPr="003944B4">
        <w:rPr>
          <w:rFonts w:ascii="Mazda Type" w:hAnsi="Mazda Type"/>
          <w:sz w:val="22"/>
          <w:szCs w:val="22"/>
          <w:lang w:val="pt-PT"/>
        </w:rPr>
        <w:t>PVP em Portugal a partir dos 63.004</w:t>
      </w:r>
      <w:r w:rsidRPr="003944B4">
        <w:rPr>
          <w:rFonts w:ascii="Mazda Type" w:hAnsi="Mazda Type"/>
          <w:sz w:val="22"/>
          <w:szCs w:val="22"/>
          <w:lang w:val="pt-PT"/>
        </w:rPr>
        <w:t xml:space="preserve"> </w:t>
      </w:r>
      <w:r w:rsidR="001436C0" w:rsidRPr="003944B4">
        <w:rPr>
          <w:rFonts w:ascii="Mazda Type" w:hAnsi="Mazda Type"/>
          <w:sz w:val="22"/>
          <w:szCs w:val="22"/>
          <w:lang w:val="pt-PT"/>
        </w:rPr>
        <w:t>€</w:t>
      </w:r>
      <w:r w:rsidR="001436C0" w:rsidRPr="003944B4">
        <w:rPr>
          <w:rStyle w:val="Refdenotaderodap"/>
          <w:rFonts w:ascii="Mazda Type" w:hAnsi="Mazda Type"/>
          <w:kern w:val="2"/>
          <w:sz w:val="22"/>
          <w:szCs w:val="22"/>
          <w:lang w:val="pt-PT" w:eastAsia="ja-JP"/>
        </w:rPr>
        <w:footnoteReference w:id="1"/>
      </w:r>
    </w:p>
    <w:p w14:paraId="7C5B421E" w14:textId="77777777" w:rsidR="00A72EB4" w:rsidRPr="003944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BF86CB9" w14:textId="1D96A1BD" w:rsidR="0038725C" w:rsidRPr="0038725C" w:rsidRDefault="00306B43" w:rsidP="0038725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944B4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3944B4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3944B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3944B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28 </w:t>
      </w:r>
      <w:proofErr w:type="gramStart"/>
      <w:r w:rsidR="00D903DF" w:rsidRPr="003944B4">
        <w:rPr>
          <w:rFonts w:ascii="Mazda Type" w:hAnsi="Mazda Type"/>
          <w:b/>
          <w:kern w:val="2"/>
          <w:sz w:val="20"/>
          <w:szCs w:val="20"/>
          <w:lang w:val="pt-PT" w:eastAsia="ja-JP"/>
        </w:rPr>
        <w:t>Maio</w:t>
      </w:r>
      <w:proofErr w:type="gramEnd"/>
      <w:r w:rsidR="00D903DF" w:rsidRPr="003944B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3944B4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3944B4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DE76A5" w:rsidRPr="003944B4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394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38725C" w:rsidRPr="003944B4">
        <w:rPr>
          <w:rFonts w:ascii="Mazda Type" w:hAnsi="Mazda Type"/>
          <w:kern w:val="2"/>
          <w:sz w:val="20"/>
          <w:szCs w:val="20"/>
          <w:lang w:val="pt-PT" w:eastAsia="ja-JP"/>
        </w:rPr>
        <w:t>No início deste ano, a Mazda apresentou o Mazda CX-80, aquele que é o seu maior S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UV </w:t>
      </w:r>
      <w:r w:rsid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a 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>Europa</w:t>
      </w:r>
      <w:r w:rsidR="0038725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com que 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faz um </w:t>
      </w:r>
      <w:proofErr w:type="spellStart"/>
      <w:r w:rsidR="0038725C" w:rsidRPr="0038725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statement</w:t>
      </w:r>
      <w:proofErr w:type="spellEnd"/>
      <w:r w:rsid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>clar</w:t>
      </w:r>
      <w:r w:rsidR="0038725C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 xml:space="preserve">diversos 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níveis, sobre o caminho que está a seguir. </w:t>
      </w:r>
      <w:r w:rsidR="0038725C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>ov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 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>emblemátic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 Mazda, </w:t>
      </w:r>
      <w:r w:rsid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CX-80 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cuidadosamente criado para desafiar as marcas </w:t>
      </w:r>
      <w:r w:rsidR="0038725C" w:rsidRPr="0038725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estabelecidas no mercado europeu</w:t>
      </w:r>
      <w:r w:rsid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 xml:space="preserve">e que, a partir de agora, passou a estar disponível para colocação de encomenda nos </w:t>
      </w:r>
      <w:r w:rsid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Concessionários 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>, através dos canais oficiais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5A403D5" w14:textId="61AECB99" w:rsidR="0038725C" w:rsidRDefault="0038725C" w:rsidP="0038725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está empenhada numa abordagem </w:t>
      </w:r>
      <w:proofErr w:type="spellStart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multi-solução</w:t>
      </w:r>
      <w:proofErr w:type="spellEnd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 mobilidade sustentável e no princípio da solução certa no momento certo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>, tendo,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efeito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, desenvolv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>ido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três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 xml:space="preserve">gamas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produtos distintas: </w:t>
      </w:r>
      <w:proofErr w:type="spellStart"/>
      <w:r w:rsidRPr="00D903DF">
        <w:rPr>
          <w:rFonts w:ascii="Mazda Type" w:hAnsi="Mazda Type"/>
          <w:kern w:val="2"/>
          <w:sz w:val="20"/>
          <w:szCs w:val="20"/>
          <w:lang w:val="pt-PT" w:eastAsia="ja-JP"/>
        </w:rPr>
        <w:t>Small</w:t>
      </w:r>
      <w:proofErr w:type="spellEnd"/>
      <w:r w:rsidRPr="00D903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903DF">
        <w:rPr>
          <w:rFonts w:ascii="Mazda Type" w:hAnsi="Mazda Type"/>
          <w:kern w:val="2"/>
          <w:sz w:val="20"/>
          <w:szCs w:val="20"/>
          <w:lang w:val="pt-PT" w:eastAsia="ja-JP"/>
        </w:rPr>
        <w:t>Product</w:t>
      </w:r>
      <w:proofErr w:type="spellEnd"/>
      <w:r w:rsidRPr="00D903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Group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baseado na sua </w:t>
      </w:r>
      <w:proofErr w:type="spellStart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Arquite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tura</w:t>
      </w:r>
      <w:proofErr w:type="spellEnd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Escalável </w:t>
      </w:r>
      <w:proofErr w:type="spellStart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Multi-Solução</w:t>
      </w:r>
      <w:proofErr w:type="spellEnd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Pr="0038725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layout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transversal;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Large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903DF">
        <w:rPr>
          <w:rFonts w:ascii="Mazda Type" w:hAnsi="Mazda Type"/>
          <w:kern w:val="2"/>
          <w:sz w:val="20"/>
          <w:szCs w:val="20"/>
          <w:lang w:val="pt-PT" w:eastAsia="ja-JP"/>
        </w:rPr>
        <w:t>Product</w:t>
      </w:r>
      <w:proofErr w:type="spellEnd"/>
      <w:r w:rsidRPr="00D903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Group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proofErr w:type="spellStart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Arquite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tura</w:t>
      </w:r>
      <w:proofErr w:type="spellEnd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Escalável </w:t>
      </w:r>
      <w:proofErr w:type="spellStart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Multi-Solução</w:t>
      </w:r>
      <w:proofErr w:type="spellEnd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Pr="0009055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layout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longitudinal; 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EV </w:t>
      </w:r>
      <w:proofErr w:type="spellStart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Model</w:t>
      </w:r>
      <w:proofErr w:type="spellEnd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sustentado pela Arquitetura Escalável </w:t>
      </w:r>
      <w:proofErr w:type="spellStart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Mazda. </w:t>
      </w:r>
    </w:p>
    <w:p w14:paraId="238067CC" w14:textId="60585F53" w:rsidR="0038725C" w:rsidRPr="0038725C" w:rsidRDefault="0038725C" w:rsidP="0038725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Sequencial a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lançamento do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SUV Mazda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CX-60, o novíssimo CX-80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>tornou-se, assim, n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segundo de dois novos modelos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Large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903DF">
        <w:rPr>
          <w:rFonts w:ascii="Mazda Type" w:hAnsi="Mazda Type"/>
          <w:kern w:val="2"/>
          <w:sz w:val="20"/>
          <w:szCs w:val="20"/>
          <w:lang w:val="pt-PT" w:eastAsia="ja-JP"/>
        </w:rPr>
        <w:t>Product</w:t>
      </w:r>
      <w:proofErr w:type="spellEnd"/>
      <w:r w:rsidRPr="00D903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Group</w:t>
      </w:r>
      <w:r w:rsidR="00090556" w:rsidRPr="0009055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>que visam o mercado</w:t>
      </w:r>
      <w:r w:rsidR="00090556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>europeu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 xml:space="preserve">Dotado de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três filas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bancos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>passa a ser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automóvel mais espaçoso da gama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90556">
        <w:rPr>
          <w:rFonts w:ascii="Mazda Type" w:hAnsi="Mazda Type"/>
          <w:kern w:val="2"/>
          <w:sz w:val="20"/>
          <w:szCs w:val="20"/>
          <w:lang w:val="pt-PT" w:eastAsia="ja-JP"/>
        </w:rPr>
        <w:t>nos mercados deste continente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Confortável, versátil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sob o conceito “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Crafted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in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Japan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Mazda CX-80 combina um design progressivo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ancorado na estética japonesa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uma extraordinária flexibilidade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bordo, tecnologia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superior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características comuns aos SUV </w:t>
      </w:r>
      <w:r w:rsidRPr="0038725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deste segmento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sem abdicar da performance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de condução caraterístic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todos 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Mazda.</w:t>
      </w:r>
    </w:p>
    <w:p w14:paraId="234ABBFC" w14:textId="5A8C8058" w:rsidR="00413AB0" w:rsidRDefault="0038725C" w:rsidP="0038725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a abertura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encomendas, 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deu,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conhecer,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preços do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porta-estandarte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em termos mecânicos se divide entre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potente motor de seis cilindros em linha, </w:t>
      </w:r>
      <w:proofErr w:type="spellStart"/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optimizando</w:t>
      </w:r>
      <w:proofErr w:type="spellEnd"/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robusta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cilindrada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diesel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de 3,3 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itros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e-</w:t>
      </w:r>
      <w:proofErr w:type="spellStart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kyactiv</w:t>
      </w:r>
      <w:proofErr w:type="spellEnd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>, que conjuga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potência, economia de combustível e baixas emissões de NO</w:t>
      </w:r>
      <w:r w:rsidRPr="00153DB7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X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CO</w:t>
      </w:r>
      <w:r w:rsidR="00153DB7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e potente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="00153DB7" w:rsidRPr="0038725C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153DB7" w:rsidRPr="0038725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kyactiv</w:t>
      </w:r>
      <w:proofErr w:type="spellEnd"/>
      <w:r w:rsidR="00153DB7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Plug-in </w:t>
      </w:r>
      <w:proofErr w:type="spellStart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(PHEV)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de 2,5 l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itros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gasolina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oferece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autonomia de condução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 por cento </w:t>
      </w:r>
      <w:proofErr w:type="spellStart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até 60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quilómetros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>Esta versão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PHEV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traduz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disponível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combinação de aceleração elétrica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cunho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desportiv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autonomia apenas elétrica, proporciona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condutor a máxima flexibilidade. O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CX-80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traz consigo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vasta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dotação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de equipamento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combinad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r w:rsidR="00153DB7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práticos </w:t>
      </w:r>
      <w:r w:rsidR="00153DB7" w:rsidRPr="00153DB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153DB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proposta que permite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três possibilidades de configuração d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prátic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153DB7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filas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bancos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seja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</w:t>
      </w:r>
      <w:proofErr w:type="spellStart"/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Captain</w:t>
      </w:r>
      <w:proofErr w:type="spellEnd"/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Seats</w:t>
      </w:r>
      <w:proofErr w:type="spellEnd"/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segunda fila ou, na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variante de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sete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lugares,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>segunda fila composta por um banco corrido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três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>passageiros</w:t>
      </w:r>
      <w:r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4A7E8ECA" w14:textId="0177DE35" w:rsidR="0038725C" w:rsidRDefault="00413AB0" w:rsidP="0038725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estaque-se, também,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sua palete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nove cores,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incluindo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uas novas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tonalidades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proofErr w:type="spellStart"/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>Artisan</w:t>
      </w:r>
      <w:proofErr w:type="spellEnd"/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proofErr w:type="spellStart"/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>Melting</w:t>
      </w:r>
      <w:proofErr w:type="spellEnd"/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Copper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A40B6"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dão ao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visual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>distinto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elegante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permitindo-lhe 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>destaca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r-se</w:t>
      </w:r>
      <w:r w:rsidR="0038725C" w:rsidRPr="003872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multidão. </w:t>
      </w:r>
    </w:p>
    <w:p w14:paraId="5B2F5A8A" w14:textId="7865032C" w:rsidR="00153DB7" w:rsidRDefault="00CA40B6" w:rsidP="00D903D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Os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153DB7" w:rsidRP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oncessionários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Oficiais Mazda </w:t>
      </w:r>
      <w:r w:rsidR="00153DB7" w:rsidRPr="00153DB7">
        <w:rPr>
          <w:rFonts w:ascii="Mazda Type" w:hAnsi="Mazda Type"/>
          <w:kern w:val="2"/>
          <w:sz w:val="20"/>
          <w:szCs w:val="20"/>
          <w:lang w:val="pt-PT" w:eastAsia="ja-JP"/>
        </w:rPr>
        <w:t>estão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, assim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partir de agora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53DB7" w:rsidRP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prontos 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153DB7" w:rsidRPr="00153DB7">
        <w:rPr>
          <w:rFonts w:ascii="Mazda Type" w:hAnsi="Mazda Type"/>
          <w:kern w:val="2"/>
          <w:sz w:val="20"/>
          <w:szCs w:val="20"/>
          <w:lang w:val="pt-PT" w:eastAsia="ja-JP"/>
        </w:rPr>
        <w:t>receber as encomendas</w:t>
      </w:r>
      <w:r w:rsid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C5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estando previsto que as </w:t>
      </w:r>
      <w:r w:rsidR="004C58F2" w:rsidRPr="00153DB7">
        <w:rPr>
          <w:rFonts w:ascii="Mazda Type" w:hAnsi="Mazda Type"/>
          <w:kern w:val="2"/>
          <w:sz w:val="20"/>
          <w:szCs w:val="20"/>
          <w:lang w:val="pt-PT" w:eastAsia="ja-JP"/>
        </w:rPr>
        <w:t>primeir</w:t>
      </w:r>
      <w:r w:rsidR="004C5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unidades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novo Mazda CX-80 </w:t>
      </w:r>
      <w:r w:rsidR="004C5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cheguem </w:t>
      </w:r>
      <w:r w:rsidR="004C58F2" w:rsidRPr="00153DB7"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mercados </w:t>
      </w:r>
      <w:r w:rsidR="004C5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Europa </w:t>
      </w:r>
      <w:r w:rsidR="004C58F2" w:rsidRPr="00153DB7">
        <w:rPr>
          <w:rFonts w:ascii="Mazda Type" w:hAnsi="Mazda Type"/>
          <w:kern w:val="2"/>
          <w:sz w:val="20"/>
          <w:szCs w:val="20"/>
          <w:lang w:val="pt-PT" w:eastAsia="ja-JP"/>
        </w:rPr>
        <w:t>no início do outono de 2024.</w:t>
      </w:r>
      <w:r w:rsidR="004C5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636B57EA" w14:textId="5BA6EFEF" w:rsidR="00153DB7" w:rsidRDefault="003944B4" w:rsidP="00D903D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que se refere a Portugal, a gama do novo Mazda CX-80 dividir-se-á em 5 níveis de equipamento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Exclusive-</w:t>
      </w:r>
      <w:proofErr w:type="spellStart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-</w:t>
      </w:r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estando os PVP</w:t>
      </w:r>
      <w:r w:rsidRPr="003944B4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compreendidos </w:t>
      </w:r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>entre os 63.004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3944B4">
        <w:rPr>
          <w:rFonts w:ascii="Mazda Type" w:hAnsi="Mazda Type"/>
          <w:kern w:val="2"/>
          <w:sz w:val="20"/>
          <w:szCs w:val="20"/>
          <w:lang w:val="pt-PT" w:eastAsia="ja-JP"/>
        </w:rPr>
        <w:t>€, da versão de entrada, e os 91.411 € da variante topo de gama. Informações adicionais serão prestadas oportunamente, mais perto da data de lançamento oficial do modelo</w:t>
      </w:r>
      <w:r w:rsidR="00413AB0" w:rsidRPr="003944B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4C58F2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22E61E17" w14:textId="5F2FF3E1" w:rsidR="001436C0" w:rsidRPr="00153DB7" w:rsidRDefault="001436C0" w:rsidP="001436C0">
      <w:pPr>
        <w:pStyle w:val="Textodenotaderodap"/>
        <w:rPr>
          <w:rFonts w:ascii="Mazda Type" w:hAnsi="Mazda Type"/>
          <w:sz w:val="18"/>
          <w:szCs w:val="18"/>
          <w:lang w:val="pt-PT"/>
        </w:rPr>
      </w:pPr>
      <w:r w:rsidRPr="00153DB7">
        <w:rPr>
          <w:rStyle w:val="Refdenotaderodap"/>
          <w:rFonts w:ascii="Mazda Type" w:hAnsi="Mazda Type"/>
          <w:sz w:val="18"/>
          <w:szCs w:val="18"/>
        </w:rPr>
        <w:footnoteRef/>
      </w:r>
      <w:r w:rsidRPr="00153DB7">
        <w:rPr>
          <w:rFonts w:ascii="Mazda Type" w:hAnsi="Mazda Type"/>
          <w:sz w:val="18"/>
          <w:szCs w:val="18"/>
        </w:rPr>
        <w:t xml:space="preserve"> </w:t>
      </w:r>
      <w:r w:rsidRPr="00153DB7">
        <w:rPr>
          <w:rFonts w:ascii="Mazda Type" w:hAnsi="Mazda Type"/>
          <w:sz w:val="18"/>
          <w:szCs w:val="18"/>
          <w:lang w:val="pt-PT"/>
        </w:rPr>
        <w:t>PVP indicativo; não inclui Despesas de Legalização e Transporte, nem Pintura Metalizada.</w:t>
      </w:r>
    </w:p>
  </w:footnote>
  <w:footnote w:id="2">
    <w:p w14:paraId="43022787" w14:textId="77777777" w:rsidR="003944B4" w:rsidRPr="00153DB7" w:rsidRDefault="003944B4" w:rsidP="003944B4">
      <w:pPr>
        <w:pStyle w:val="Textodenotaderodap"/>
        <w:rPr>
          <w:rFonts w:ascii="Mazda Type" w:hAnsi="Mazda Type"/>
          <w:sz w:val="18"/>
          <w:szCs w:val="18"/>
          <w:lang w:val="pt-PT"/>
        </w:rPr>
      </w:pPr>
      <w:r w:rsidRPr="00153DB7">
        <w:rPr>
          <w:rStyle w:val="Refdenotaderodap"/>
          <w:rFonts w:ascii="Mazda Type" w:hAnsi="Mazda Type"/>
          <w:sz w:val="18"/>
          <w:szCs w:val="18"/>
        </w:rPr>
        <w:footnoteRef/>
      </w:r>
      <w:r w:rsidRPr="00153DB7">
        <w:rPr>
          <w:rFonts w:ascii="Mazda Type" w:hAnsi="Mazda Type"/>
          <w:sz w:val="18"/>
          <w:szCs w:val="18"/>
        </w:rPr>
        <w:t xml:space="preserve"> </w:t>
      </w:r>
      <w:r w:rsidRPr="00153DB7">
        <w:rPr>
          <w:rFonts w:ascii="Mazda Type" w:hAnsi="Mazda Type"/>
          <w:sz w:val="18"/>
          <w:szCs w:val="18"/>
          <w:lang w:val="pt-PT"/>
        </w:rPr>
        <w:t>PVP indicativo; não inclui Despesas de Legalização e Transporte, nem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01909602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041E"/>
    <w:rsid w:val="000237E6"/>
    <w:rsid w:val="000356FE"/>
    <w:rsid w:val="00053C5B"/>
    <w:rsid w:val="00055D93"/>
    <w:rsid w:val="00061834"/>
    <w:rsid w:val="00076139"/>
    <w:rsid w:val="00090556"/>
    <w:rsid w:val="000A6C05"/>
    <w:rsid w:val="000B5634"/>
    <w:rsid w:val="000E60B0"/>
    <w:rsid w:val="000F18B0"/>
    <w:rsid w:val="00102B76"/>
    <w:rsid w:val="0011628C"/>
    <w:rsid w:val="00123E95"/>
    <w:rsid w:val="001436C0"/>
    <w:rsid w:val="001537CC"/>
    <w:rsid w:val="00153DB7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530B3"/>
    <w:rsid w:val="00365B33"/>
    <w:rsid w:val="0038725C"/>
    <w:rsid w:val="003944B4"/>
    <w:rsid w:val="003961DD"/>
    <w:rsid w:val="003A683F"/>
    <w:rsid w:val="003B1BD9"/>
    <w:rsid w:val="003E644C"/>
    <w:rsid w:val="00401EE0"/>
    <w:rsid w:val="004064CF"/>
    <w:rsid w:val="00413AB0"/>
    <w:rsid w:val="00421AC4"/>
    <w:rsid w:val="0046188A"/>
    <w:rsid w:val="00465BCB"/>
    <w:rsid w:val="00485664"/>
    <w:rsid w:val="004A76FF"/>
    <w:rsid w:val="004C58F2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9F1328"/>
    <w:rsid w:val="00A25513"/>
    <w:rsid w:val="00A3539C"/>
    <w:rsid w:val="00A3782B"/>
    <w:rsid w:val="00A65218"/>
    <w:rsid w:val="00A71A05"/>
    <w:rsid w:val="00A72EB4"/>
    <w:rsid w:val="00AB5FC1"/>
    <w:rsid w:val="00AC7EC8"/>
    <w:rsid w:val="00AE5F02"/>
    <w:rsid w:val="00AF29EE"/>
    <w:rsid w:val="00AF3209"/>
    <w:rsid w:val="00AF744A"/>
    <w:rsid w:val="00AF7B82"/>
    <w:rsid w:val="00B01866"/>
    <w:rsid w:val="00B21FA3"/>
    <w:rsid w:val="00B46110"/>
    <w:rsid w:val="00B535C2"/>
    <w:rsid w:val="00B75B28"/>
    <w:rsid w:val="00B76C10"/>
    <w:rsid w:val="00B83E4C"/>
    <w:rsid w:val="00B87402"/>
    <w:rsid w:val="00BA42D5"/>
    <w:rsid w:val="00BF2CC4"/>
    <w:rsid w:val="00C265B9"/>
    <w:rsid w:val="00C80697"/>
    <w:rsid w:val="00C97D52"/>
    <w:rsid w:val="00CA40B6"/>
    <w:rsid w:val="00CB3778"/>
    <w:rsid w:val="00CC5EF8"/>
    <w:rsid w:val="00CD199A"/>
    <w:rsid w:val="00CD6B3E"/>
    <w:rsid w:val="00D03719"/>
    <w:rsid w:val="00D34F60"/>
    <w:rsid w:val="00D468B9"/>
    <w:rsid w:val="00D903DF"/>
    <w:rsid w:val="00DA7F93"/>
    <w:rsid w:val="00DB6422"/>
    <w:rsid w:val="00DD336B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1141</TotalTime>
  <Pages>2</Pages>
  <Words>698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27</cp:revision>
  <cp:lastPrinted>2020-01-28T12:28:00Z</cp:lastPrinted>
  <dcterms:created xsi:type="dcterms:W3CDTF">2021-07-12T15:02:00Z</dcterms:created>
  <dcterms:modified xsi:type="dcterms:W3CDTF">2024-05-28T14:34:00Z</dcterms:modified>
</cp:coreProperties>
</file>