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3CE8" w14:textId="6F8C8AE5" w:rsidR="00AF0797" w:rsidRPr="004E59B4" w:rsidRDefault="00AF0797" w:rsidP="00AF0797">
      <w:pPr>
        <w:jc w:val="center"/>
        <w:rPr>
          <w:rFonts w:ascii="Mazda Type Medium" w:hAnsi="Mazda Type Medium"/>
          <w:sz w:val="28"/>
          <w:szCs w:val="28"/>
          <w:lang w:val="pt-PT"/>
        </w:rPr>
      </w:pPr>
      <w:r w:rsidRPr="004E59B4"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 w:rsidRPr="004E59B4"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</w:p>
    <w:p w14:paraId="777A6B2B" w14:textId="77777777" w:rsidR="00AF0797" w:rsidRPr="004E59B4" w:rsidRDefault="00AF0797" w:rsidP="00AF0797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520DA862" w:rsidR="0092595A" w:rsidRPr="00B9759B" w:rsidRDefault="00A56CC6" w:rsidP="00B9759B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4E59B4">
        <w:rPr>
          <w:rFonts w:ascii="Mazda Type Medium" w:hAnsi="Mazda Type Medium"/>
          <w:sz w:val="32"/>
          <w:szCs w:val="32"/>
          <w:lang w:val="pt-PT"/>
        </w:rPr>
        <w:t>O</w:t>
      </w:r>
      <w:r w:rsidR="00066D9C" w:rsidRPr="004E59B4">
        <w:rPr>
          <w:rFonts w:ascii="Mazda Type Medium" w:hAnsi="Mazda Type Medium"/>
          <w:sz w:val="32"/>
          <w:szCs w:val="32"/>
          <w:lang w:val="pt-PT"/>
        </w:rPr>
        <w:t xml:space="preserve"> futuro da Mazda é agora</w:t>
      </w:r>
    </w:p>
    <w:p w14:paraId="31326DE3" w14:textId="77777777" w:rsidR="00862BE0" w:rsidRPr="004E59B4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9E1BA14" w14:textId="0EE72830" w:rsidR="0076690A" w:rsidRPr="00852477" w:rsidRDefault="00066D9C" w:rsidP="00852477">
      <w:pPr>
        <w:spacing w:line="260" w:lineRule="exact"/>
        <w:ind w:left="360" w:right="559"/>
        <w:jc w:val="center"/>
        <w:rPr>
          <w:rFonts w:ascii="Mazda Type" w:hAnsi="Mazda Type"/>
          <w:b/>
          <w:bCs/>
          <w:sz w:val="22"/>
          <w:szCs w:val="22"/>
          <w:lang w:val="pt-PT"/>
        </w:rPr>
      </w:pPr>
      <w:r w:rsidRPr="00852477">
        <w:rPr>
          <w:rFonts w:ascii="Mazda Type" w:hAnsi="Mazda Type"/>
          <w:b/>
          <w:bCs/>
          <w:sz w:val="22"/>
          <w:szCs w:val="22"/>
          <w:lang w:val="pt-PT"/>
        </w:rPr>
        <w:t xml:space="preserve">Com a sua silhueta inconfundível, que não deixa ninguém indiferente, e a sua revolucionária tecnologia de propulsão, o </w:t>
      </w:r>
      <w:proofErr w:type="spellStart"/>
      <w:r w:rsidRPr="00CB1641">
        <w:rPr>
          <w:rFonts w:ascii="Mazda Type" w:hAnsi="Mazda Type"/>
          <w:b/>
          <w:bCs/>
          <w:i/>
          <w:iCs/>
          <w:sz w:val="22"/>
          <w:szCs w:val="22"/>
          <w:lang w:val="pt-PT"/>
        </w:rPr>
        <w:t>concept</w:t>
      </w:r>
      <w:proofErr w:type="spellEnd"/>
      <w:r w:rsidRPr="00852477">
        <w:rPr>
          <w:rFonts w:ascii="Mazda Type" w:hAnsi="Mazda Type"/>
          <w:b/>
          <w:bCs/>
          <w:sz w:val="22"/>
          <w:szCs w:val="22"/>
          <w:lang w:val="pt-PT"/>
        </w:rPr>
        <w:t xml:space="preserve"> Mazda </w:t>
      </w:r>
      <w:proofErr w:type="spellStart"/>
      <w:r w:rsidRPr="00852477">
        <w:rPr>
          <w:rFonts w:ascii="Mazda Type" w:hAnsi="Mazda Type"/>
          <w:b/>
          <w:bCs/>
          <w:sz w:val="22"/>
          <w:szCs w:val="22"/>
          <w:lang w:val="pt-PT"/>
        </w:rPr>
        <w:t>Iconic</w:t>
      </w:r>
      <w:proofErr w:type="spellEnd"/>
      <w:r w:rsidRPr="00852477">
        <w:rPr>
          <w:rFonts w:ascii="Mazda Type" w:hAnsi="Mazda Type"/>
          <w:b/>
          <w:bCs/>
          <w:sz w:val="22"/>
          <w:szCs w:val="22"/>
          <w:lang w:val="pt-PT"/>
        </w:rPr>
        <w:t xml:space="preserve"> SP representa o auge das ambições futuras da Mazda</w:t>
      </w:r>
      <w:r w:rsidR="00F664A7" w:rsidRPr="00852477">
        <w:rPr>
          <w:rFonts w:ascii="Mazda Type" w:hAnsi="Mazda Type"/>
          <w:b/>
          <w:bCs/>
          <w:sz w:val="22"/>
          <w:szCs w:val="22"/>
          <w:lang w:val="pt-PT"/>
        </w:rPr>
        <w:t>.</w:t>
      </w:r>
      <w:r w:rsidRPr="00852477">
        <w:rPr>
          <w:rFonts w:ascii="Mazda Type" w:hAnsi="Mazda Type"/>
          <w:b/>
          <w:bCs/>
          <w:sz w:val="22"/>
          <w:szCs w:val="22"/>
          <w:lang w:val="pt-PT"/>
        </w:rPr>
        <w:t xml:space="preserve"> </w:t>
      </w:r>
      <w:r w:rsidR="00F664A7" w:rsidRPr="00852477">
        <w:rPr>
          <w:rFonts w:ascii="Mazda Type" w:hAnsi="Mazda Type"/>
          <w:b/>
          <w:bCs/>
          <w:sz w:val="22"/>
          <w:szCs w:val="22"/>
          <w:lang w:val="pt-PT"/>
        </w:rPr>
        <w:t>E</w:t>
      </w:r>
      <w:r w:rsidRPr="00852477">
        <w:rPr>
          <w:rFonts w:ascii="Mazda Type" w:hAnsi="Mazda Type"/>
          <w:b/>
          <w:bCs/>
          <w:sz w:val="22"/>
          <w:szCs w:val="22"/>
          <w:lang w:val="pt-PT"/>
        </w:rPr>
        <w:t xml:space="preserve"> isto é apenas o </w:t>
      </w:r>
      <w:r w:rsidR="004A2917">
        <w:rPr>
          <w:rFonts w:ascii="Mazda Type" w:hAnsi="Mazda Type"/>
          <w:b/>
          <w:bCs/>
          <w:sz w:val="22"/>
          <w:szCs w:val="22"/>
          <w:lang w:val="pt-PT"/>
        </w:rPr>
        <w:t>início!</w:t>
      </w:r>
    </w:p>
    <w:p w14:paraId="7C5B421E" w14:textId="77777777" w:rsidR="00A72EB4" w:rsidRPr="004E59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691D44C" w14:textId="630F796D" w:rsidR="00250544" w:rsidRPr="004E59B4" w:rsidRDefault="00A56CC6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| </w:t>
      </w:r>
      <w:proofErr w:type="spellStart"/>
      <w:r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13208C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7</w:t>
      </w:r>
      <w:r w:rsidR="006D1B13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066D9C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Novem</w:t>
      </w:r>
      <w:r w:rsidR="0013208C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br</w:t>
      </w:r>
      <w:r w:rsidR="00066D9C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o</w:t>
      </w:r>
      <w:proofErr w:type="gramEnd"/>
      <w:r w:rsidR="006D1B13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066D9C"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4E59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66D9C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Foi s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ob o olhar atento de um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vasto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público 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spellStart"/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Mobility</w:t>
      </w:r>
      <w:proofErr w:type="spellEnd"/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Show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2023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Mazda 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desvendou ao mundo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SP, um impressionante </w:t>
      </w:r>
      <w:proofErr w:type="spellStart"/>
      <w:r w:rsidR="0025054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dois lugares de nova geração, concebido para conduzir o rico legado da Mazda rumo ao futuro. Exibindo a nova e elegante cor Viola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salpicado pelos flashes das câmaras 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imprensa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de todo o mundo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com um formato impactante que lembra um instrumento musical, o </w:t>
      </w:r>
      <w:proofErr w:type="spellStart"/>
      <w:r w:rsidR="00CB1641" w:rsidRPr="00CB164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proofErr w:type="spellEnd"/>
      <w:r w:rsidR="00CB16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conquistou de imediato a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atenç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globais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fazendo manchetes </w:t>
      </w:r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todo o planeta.</w:t>
      </w:r>
    </w:p>
    <w:p w14:paraId="0DAF2053" w14:textId="6BE8885C" w:rsidR="00066D9C" w:rsidRPr="004E59B4" w:rsidRDefault="00566396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Hoje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passado um ano,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Naohito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Saga, </w:t>
      </w:r>
      <w:bookmarkStart w:id="0" w:name="_Hlk181713992"/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tor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Executivo de Planeamento Estratégico de I&amp;D</w:t>
      </w:r>
      <w:bookmarkEnd w:id="0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Neutralidade </w:t>
      </w:r>
      <w:proofErr w:type="spellStart"/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t>Carbo</w:t>
      </w:r>
      <w:r w:rsidR="00F664A7">
        <w:rPr>
          <w:rFonts w:ascii="Mazda Type" w:hAnsi="Mazda Type"/>
          <w:kern w:val="2"/>
          <w:sz w:val="20"/>
          <w:szCs w:val="20"/>
          <w:lang w:val="pt-PT" w:eastAsia="ja-JP"/>
        </w:rPr>
        <w:t>ónica</w:t>
      </w:r>
      <w:proofErr w:type="spellEnd"/>
      <w:r w:rsid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</w:t>
      </w:r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novação de Custos,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Masashi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Nakayama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tor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da Divisão de Design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proofErr w:type="spellStart"/>
      <w:r w:rsidR="00F664A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descrevem o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como um ponto alto das suas carreiras, dando a entender que o </w:t>
      </w:r>
      <w:proofErr w:type="spellStart"/>
      <w:r w:rsidR="0025054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 um significado mais profundo para a Mazda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lá 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sua apresentação pública. </w:t>
      </w:r>
      <w:r w:rsidR="0025054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“Este ‘</w:t>
      </w:r>
      <w:proofErr w:type="spellStart"/>
      <w:r w:rsidR="0025054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proofErr w:type="spellEnd"/>
      <w:r w:rsidR="0025054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 não é apenas um daqueles protótipos sem conteúdo. Foi concebido com a intenção real de se tornar num modelo de produção num futuro não muito distante”,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Masashi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Nakayama</w:t>
      </w:r>
      <w:proofErr w:type="spellEnd"/>
      <w:r w:rsidR="00250544" w:rsidRPr="004E59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7598C02" w14:textId="352E749D" w:rsidR="00066D9C" w:rsidRPr="004E59B4" w:rsidRDefault="002265D7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“Ao olhar</w:t>
      </w:r>
      <w:r w:rsidR="00566396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mos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para </w:t>
      </w:r>
      <w:r w:rsidR="00566396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veículo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devemos ser capazes de imaginar que tipo de motor se encontra sob o capô. Foi esse o nosso empenho em criar este ‘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car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’. Quanto mais tempo passarmos a olhar para </w:t>
      </w:r>
      <w:r w:rsid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automóvel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mais </w:t>
      </w:r>
      <w:r w:rsid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ele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nos revelará”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explica </w:t>
      </w:r>
      <w:proofErr w:type="spellStart"/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>Naohito</w:t>
      </w:r>
      <w:proofErr w:type="spellEnd"/>
      <w:r w:rsidR="00566396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Saga.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“No processo de desenvolvimento, tudo, desde o posicionamento das portas e dos pneus, ao comprimento do veículo</w:t>
      </w:r>
      <w:r w:rsidR="00566396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à posição dos ocupantes e à visibilidade, foi meticulosamente estudado antes de se chegar às definições finais</w:t>
      </w:r>
      <w:r w:rsidR="008F05DC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Isto mostra</w:t>
      </w:r>
      <w:r w:rsidR="008F05DC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efe</w:t>
      </w:r>
      <w:r w:rsidR="008F05DC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tivamente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nossa determinação em fazer deste automóvel um veículo capaz de manifestar o empenho da Mazda em relação ao futuro, especialmente em termos de sustentabilidade e do futuro papel da nossa tecnologia de motores rotativos.” </w:t>
      </w:r>
    </w:p>
    <w:p w14:paraId="24BF426A" w14:textId="77777777" w:rsidR="004E59B4" w:rsidRDefault="002265D7" w:rsidP="00566396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design, o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enfatiza a minimização das linhas de carácter e a redução dos jogos de luz, visando um visual que é simultaneamente expressivo e emocionante. As proporções únicas e belas, as formas criadas por mestres artesãos e o meticuloso método de produção japonês são as qualidades distintas da linguagem de design KODO</w:t>
      </w:r>
      <w:r w:rsidR="00066D9C" w:rsidRPr="004E59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66D9C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537AF74F" w14:textId="16CA04F1" w:rsidR="000F5B3B" w:rsidRPr="00F664A7" w:rsidRDefault="00F664A7" w:rsidP="004E59B4">
      <w:pPr>
        <w:adjustRightInd w:val="0"/>
        <w:spacing w:after="120" w:line="260" w:lineRule="exact"/>
        <w:jc w:val="center"/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br/>
      </w:r>
      <w:r w:rsidR="002265D7" w:rsidRPr="00F664A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“Um modelo icónico que exemplifica o nosso empenho em relação ao futuro”</w:t>
      </w:r>
    </w:p>
    <w:p w14:paraId="78DD1B4B" w14:textId="0EF89680" w:rsidR="002265D7" w:rsidRPr="00F664A7" w:rsidRDefault="002265D7" w:rsidP="004E59B4">
      <w:pPr>
        <w:adjustRightInd w:val="0"/>
        <w:spacing w:after="120" w:line="260" w:lineRule="exact"/>
        <w:jc w:val="center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proofErr w:type="spellStart"/>
      <w:r w:rsidRPr="00F664A7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8F05DC" w:rsidRPr="00F664A7">
        <w:rPr>
          <w:rFonts w:ascii="Mazda Type" w:hAnsi="Mazda Type"/>
          <w:kern w:val="2"/>
          <w:sz w:val="20"/>
          <w:szCs w:val="20"/>
          <w:lang w:val="pt-PT" w:eastAsia="ja-JP"/>
        </w:rPr>
        <w:t>asahiro</w:t>
      </w:r>
      <w:proofErr w:type="spellEnd"/>
      <w:r w:rsidR="008F05DC"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664A7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8F05DC" w:rsidRPr="00F664A7">
        <w:rPr>
          <w:rFonts w:ascii="Mazda Type" w:hAnsi="Mazda Type"/>
          <w:kern w:val="2"/>
          <w:sz w:val="20"/>
          <w:szCs w:val="20"/>
          <w:lang w:val="pt-PT" w:eastAsia="ja-JP"/>
        </w:rPr>
        <w:t>oro</w:t>
      </w:r>
      <w:r w:rsidR="004E59B4" w:rsidRPr="00F664A7">
        <w:rPr>
          <w:rFonts w:ascii="Mazda Type" w:hAnsi="Mazda Type"/>
          <w:kern w:val="2"/>
          <w:sz w:val="20"/>
          <w:szCs w:val="20"/>
          <w:lang w:val="pt-PT" w:eastAsia="ja-JP"/>
        </w:rPr>
        <w:t>, Presidente e CEO</w:t>
      </w:r>
      <w:r w:rsidR="000F5B3B"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59B4" w:rsidRPr="00F664A7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0F5B3B"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proofErr w:type="spellStart"/>
      <w:r w:rsidR="000F5B3B" w:rsidRPr="00F664A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</w:p>
    <w:p w14:paraId="277A557B" w14:textId="77777777" w:rsidR="00F664A7" w:rsidRDefault="008F05DC" w:rsidP="0056639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4E59B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</w:p>
    <w:p w14:paraId="557495E8" w14:textId="1B2E06E9" w:rsidR="002265D7" w:rsidRPr="004E59B4" w:rsidRDefault="002265D7" w:rsidP="0056639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4E59B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O novo Sistema EV Rotativo</w:t>
      </w:r>
    </w:p>
    <w:p w14:paraId="70FB7512" w14:textId="5E432A03" w:rsidR="002265D7" w:rsidRPr="004E59B4" w:rsidRDefault="00D6752A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Devido a esta marcante presença, grande parte da conversa centra-se, naturalmente, em torno do design do Mazda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SP. No entanto, é crucial não esquecer o profundo impacto do seu novo sistema EV rotativo de dois rotores, especialmente concebido para este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r w:rsidR="008F05DC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car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inovador motor rotativo da Mazda é altamente escalável, funcionando com combustíveis e gerando eletricidade a partir de fontes neutras em termos de carbono. As suas dimensões compactas também permitem ao Mazda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um formato de baixo perfil, semelhante a um modelo desportivo de médio porte, garantindo uma experiência de condução emocionante.</w:t>
      </w:r>
    </w:p>
    <w:p w14:paraId="22FBB96A" w14:textId="77777777" w:rsidR="00D6752A" w:rsidRPr="004E59B4" w:rsidRDefault="00D6752A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combinação de um motor rotativo de dois rotores com um sistema EV proporciona ao Mazda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uma potência máxima de 370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79AAE7A" w14:textId="70971678" w:rsidR="002265D7" w:rsidRPr="004E59B4" w:rsidRDefault="00D6752A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“Existem várias fontes de energia para obter combustíveis neutros em termos de carbono”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afirma </w:t>
      </w:r>
      <w:proofErr w:type="spellStart"/>
      <w:r w:rsidR="008F05DC" w:rsidRPr="004E59B4">
        <w:rPr>
          <w:rFonts w:ascii="Mazda Type" w:hAnsi="Mazda Type"/>
          <w:kern w:val="2"/>
          <w:sz w:val="20"/>
          <w:szCs w:val="20"/>
          <w:lang w:val="pt-PT" w:eastAsia="ja-JP"/>
        </w:rPr>
        <w:t>Naohito</w:t>
      </w:r>
      <w:proofErr w:type="spellEnd"/>
      <w:r w:rsidR="008F05DC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Saga sobre a variedade de fontes de combustível disponíveis para veículos a gasolina e a gasóleo.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“Há diferentes combustíveis sintéticos, produzidos com hidrogénio e CO₂, bem como biocombustíveis produzidos a partir de matérias-primas, incluindo plantas, que são compatíveis com motores a gasolina e a gasóleo,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respe</w:t>
      </w:r>
      <w:r w:rsidR="008F05DC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tivamente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.”</w:t>
      </w:r>
    </w:p>
    <w:p w14:paraId="77336B0E" w14:textId="5E7CE8EA" w:rsidR="002265D7" w:rsidRPr="004E59B4" w:rsidRDefault="006A7D6D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contexto da transição gradual da indústria rumo à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 w:rsidR="008F05DC"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esta avançada inovação do motor rotativo poderá surgir como uma solução crucial a longo prazo.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“O motor rotativo consegue ser muito compacto e muito potente ao mesmo tempo”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refere Saga.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“Essa é uma vantagem, mas também pode ser alimentado por vários tipos de combustíveis, o que nos pode dar uma vantagem na corrida para encontrar uma solução viável para o futuro da mobilidade”.</w:t>
      </w:r>
    </w:p>
    <w:p w14:paraId="00052955" w14:textId="01B81AB7" w:rsidR="000F5B3B" w:rsidRPr="00F664A7" w:rsidRDefault="00F664A7" w:rsidP="004E59B4">
      <w:pPr>
        <w:adjustRightInd w:val="0"/>
        <w:spacing w:after="120" w:line="260" w:lineRule="exact"/>
        <w:jc w:val="center"/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br/>
      </w:r>
      <w:r w:rsidR="006A7D6D" w:rsidRPr="00F664A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“</w:t>
      </w:r>
      <w:r w:rsidR="000F5B3B" w:rsidRPr="00F664A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Quanto mais tempo passarmos a olhar para o automóvel, mais ele nos revelará</w:t>
      </w:r>
      <w:r w:rsidR="006A7D6D" w:rsidRPr="00F664A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”</w:t>
      </w:r>
    </w:p>
    <w:p w14:paraId="3FEA1514" w14:textId="2D6B2005" w:rsidR="002265D7" w:rsidRPr="00F664A7" w:rsidRDefault="002265D7" w:rsidP="004E59B4">
      <w:pPr>
        <w:adjustRightInd w:val="0"/>
        <w:spacing w:after="120" w:line="260" w:lineRule="exact"/>
        <w:jc w:val="center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proofErr w:type="spellStart"/>
      <w:r w:rsidRPr="00F664A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E59B4" w:rsidRPr="00F664A7">
        <w:rPr>
          <w:rFonts w:ascii="Mazda Type" w:hAnsi="Mazda Type"/>
          <w:kern w:val="2"/>
          <w:sz w:val="20"/>
          <w:szCs w:val="20"/>
          <w:lang w:val="pt-PT" w:eastAsia="ja-JP"/>
        </w:rPr>
        <w:t>aohito</w:t>
      </w:r>
      <w:proofErr w:type="spellEnd"/>
      <w:r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</w:t>
      </w:r>
      <w:r w:rsidR="004E59B4"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aga, </w:t>
      </w:r>
      <w:proofErr w:type="spellStart"/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Executivo de Planeamento Estratégico de I&amp;D, </w:t>
      </w:r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br/>
        <w:t xml:space="preserve">de Neutralidade Carbónica e de Inovação de Custos, </w:t>
      </w:r>
      <w:r w:rsidR="004E59B4" w:rsidRPr="00F664A7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proofErr w:type="spellStart"/>
      <w:r w:rsidR="00F664A7" w:rsidRPr="00F664A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</w:p>
    <w:p w14:paraId="7B48E327" w14:textId="650EAB30" w:rsidR="004E59B4" w:rsidRPr="004E59B4" w:rsidRDefault="00F664A7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acordo com Saga, independentemente do combustível neutro em termos de carbono que venha a tornar-se </w:t>
      </w:r>
      <w:r w:rsidR="000F5B3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comum, o motor rotativo tem capacidade para se adaptar. Isto significa que, ao utilizar combustíveis com baixas emissões de CO₂ no processo de refinação, o grupo propulsor do Mazda </w:t>
      </w:r>
      <w:proofErr w:type="spellStart"/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tem potencial para reduzir as emissões em até 90%</w:t>
      </w:r>
      <w:r w:rsidR="00AB2419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A08B68F" w14:textId="5ADF2DF8" w:rsidR="008A5CA9" w:rsidRPr="004E59B4" w:rsidRDefault="004E59B4" w:rsidP="00566396">
      <w:pPr>
        <w:adjustRightInd w:val="0"/>
        <w:spacing w:after="120" w:line="260" w:lineRule="exact"/>
        <w:jc w:val="both"/>
        <w:rPr>
          <w:lang w:val="pt-PT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igual 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forma, a Mazda está também a desenvolver uma tecnologia de nova geração para capturar o CO₂ das emissões de escape, </w:t>
      </w:r>
      <w:proofErr w:type="spellStart"/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tualmente</w:t>
      </w:r>
      <w:proofErr w:type="spellEnd"/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estimado em cerca de 20%. Pensa-se que este notável </w:t>
      </w:r>
      <w:proofErr w:type="spellStart"/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proofErr w:type="spellEnd"/>
      <w:r w:rsidR="006A7D6D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poderá conduzir a Mazda a um passo mais além e fazer com que evolua para um fabricante neutro em termos de carbono.</w:t>
      </w:r>
      <w:r w:rsidR="008A5CA9" w:rsidRPr="004E59B4">
        <w:rPr>
          <w:lang w:val="pt-PT"/>
        </w:rPr>
        <w:t xml:space="preserve"> </w:t>
      </w:r>
    </w:p>
    <w:p w14:paraId="6F1A0D56" w14:textId="619B5D1D" w:rsidR="002265D7" w:rsidRPr="004E59B4" w:rsidRDefault="008A5CA9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4E59B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tualmente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participamos </w:t>
      </w:r>
      <w:r w:rsidR="004E59B4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competições de resistência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Super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Taikyu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no Japão, com o </w:t>
      </w:r>
      <w:proofErr w:type="spellStart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objectivo</w:t>
      </w:r>
      <w:proofErr w:type="spellEnd"/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testar o potencial dos combustíveis neutros em carbono, mas, no futuro, pretendemos também experimentar a tecnologia de captura de CO₂"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refere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Saga acerca do envolvimento na competição. 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ugere 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se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este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decorrer conforme planeado, poderá desempenhar um papel importante no desenvolvimento da futura gama de 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Mazda. 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>É, s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dúvida, uma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perspe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tiva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empolgante</w:t>
      </w:r>
      <w:r w:rsidR="004E59B4" w:rsidRPr="004E59B4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14:paraId="2B4723BC" w14:textId="4EE69EFA" w:rsidR="006A7D6D" w:rsidRPr="004E59B4" w:rsidRDefault="004E59B4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6A7D6D" w:rsidRPr="004E59B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 caminho rumo ao futuro</w:t>
      </w:r>
    </w:p>
    <w:p w14:paraId="1BD048DD" w14:textId="6C7461A4" w:rsidR="008A5CA9" w:rsidRPr="004E59B4" w:rsidRDefault="008A5CA9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durante o </w:t>
      </w:r>
      <w:proofErr w:type="spellStart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>Mobility</w:t>
      </w:r>
      <w:proofErr w:type="spellEnd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Show de 2023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F5B3B"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um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ano, que </w:t>
      </w:r>
      <w:proofErr w:type="spellStart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>Masahiro</w:t>
      </w:r>
      <w:proofErr w:type="spellEnd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Moro,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recém-nomeado Presidente e CEO da Mazda, anunciou que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 Mazda irá sempre concentrar-se em disponibilizar veículos que recordem às pessoas que os automóveis são uma pura fonte de prazer e uma parte indispensável das suas vidas”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Tudo isto antes de </w:t>
      </w:r>
      <w:r w:rsidR="000F5B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desvendar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muito aguardado Mazda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</w:t>
      </w:r>
      <w:r w:rsidR="000F5B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“um </w:t>
      </w:r>
      <w:r w:rsid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veículo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icónico que serve de exemplo do nosso compromisso para com o futuro”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087FAD0" w14:textId="7BD18F4C" w:rsidR="008A5CA9" w:rsidRPr="004E59B4" w:rsidRDefault="00404827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pormenores do interior incluem detalhes em material biocompósito Bio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Weave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produzido a partir de fibras e corantes derivados de plantas, e materiais criados a partir de conchas de ostras, uma especialidade de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8A5CA9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BADBDB4" w14:textId="7353EA41" w:rsidR="008A5CA9" w:rsidRPr="004E59B4" w:rsidRDefault="00404827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declaração empolgante que conduz a Mazda </w:t>
      </w:r>
      <w:r w:rsidR="000F5B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rumo a 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futuro ambicioso, impulsionado por um carácter desafiante.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“Queremos que todos os proprietários de modelos Mazda se orgulhem do automóvel que conduzem e do estilo de vida que com ele</w:t>
      </w:r>
      <w:r w:rsidR="000F5B3B" w:rsidRP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0F5B3B"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mantêm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afirma </w:t>
      </w:r>
      <w:proofErr w:type="spellStart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>Masashi</w:t>
      </w:r>
      <w:proofErr w:type="spellEnd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Nakayama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“Acreditamos que o nosso design é um dos elementos mais importantes</w:t>
      </w:r>
      <w:r w:rsid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mas se for apenas uma questão de aparência e não tiver em consideração o ambiente, ninguém o quererá utilizar no dia-a-dia.”</w:t>
      </w:r>
    </w:p>
    <w:p w14:paraId="6D135F5F" w14:textId="27E74D67" w:rsidR="006D1B13" w:rsidRPr="00AB2419" w:rsidRDefault="00404827" w:rsidP="0056639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Saga,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Nakayama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para a Mazda no seu </w:t>
      </w:r>
      <w:r w:rsidR="000F5B3B">
        <w:rPr>
          <w:rFonts w:ascii="Mazda Type" w:hAnsi="Mazda Type"/>
          <w:kern w:val="2"/>
          <w:sz w:val="20"/>
          <w:szCs w:val="20"/>
          <w:lang w:val="pt-PT" w:eastAsia="ja-JP"/>
        </w:rPr>
        <w:t>todo</w:t>
      </w: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não é apenas fundamental possuir um Mazda pelo seu visual, mas também 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“porque a empresa está na vanguarda da tecnologia sustentável</w:t>
      </w:r>
      <w:r w:rsid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E59B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"</w:t>
      </w:r>
      <w:r w:rsidR="000F5B3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refere </w:t>
      </w:r>
      <w:proofErr w:type="spellStart"/>
      <w:r w:rsidR="000F5B3B" w:rsidRPr="004E59B4">
        <w:rPr>
          <w:rFonts w:ascii="Mazda Type" w:hAnsi="Mazda Type"/>
          <w:kern w:val="2"/>
          <w:sz w:val="20"/>
          <w:szCs w:val="20"/>
          <w:lang w:val="pt-PT" w:eastAsia="ja-JP"/>
        </w:rPr>
        <w:t>Nakayama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E, com o Mazda </w:t>
      </w:r>
      <w:proofErr w:type="spellStart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Iconic</w:t>
      </w:r>
      <w:proofErr w:type="spellEnd"/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 ao leme, o futuro a eles pertence.</w:t>
      </w:r>
    </w:p>
    <w:p w14:paraId="31326DEB" w14:textId="4A6904D6" w:rsidR="00365B33" w:rsidRPr="004E59B4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4E59B4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4E59B4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4E59B4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4E59B4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4E59B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4E59B4">
        <w:rPr>
          <w:sz w:val="20"/>
          <w:szCs w:val="20"/>
          <w:lang w:val="pt-PT"/>
        </w:rPr>
        <w:t xml:space="preserve"> </w:t>
      </w:r>
      <w:hyperlink r:id="rId8" w:history="1">
        <w:r w:rsidRPr="004E59B4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4E59B4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4E59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4E59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 w:rsidRPr="004E59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4E59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4E59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4E59B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4E59B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4E59B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4E59B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4E59B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Pr="004E59B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4E59B4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4E59B4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4E59B4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4E59B4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4E59B4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4E59B4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4E59B4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4E59B4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4E59B4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4E59B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4E59B4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4E59B4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4E59B4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95AC2" w14:textId="77777777" w:rsidR="003B188E" w:rsidRDefault="003B188E" w:rsidP="00972E15">
      <w:r>
        <w:separator/>
      </w:r>
    </w:p>
  </w:endnote>
  <w:endnote w:type="continuationSeparator" w:id="0">
    <w:p w14:paraId="3443231E" w14:textId="77777777" w:rsidR="003B188E" w:rsidRDefault="003B188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Mazda Type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359E0" w14:textId="77777777" w:rsidR="003B188E" w:rsidRDefault="003B188E" w:rsidP="00972E15">
      <w:r>
        <w:separator/>
      </w:r>
    </w:p>
  </w:footnote>
  <w:footnote w:type="continuationSeparator" w:id="0">
    <w:p w14:paraId="68B00BC5" w14:textId="77777777" w:rsidR="003B188E" w:rsidRDefault="003B188E" w:rsidP="00972E15">
      <w:r>
        <w:continuationSeparator/>
      </w:r>
    </w:p>
  </w:footnote>
  <w:footnote w:id="1">
    <w:p w14:paraId="1C2051E2" w14:textId="3874A280" w:rsidR="00AB2419" w:rsidRPr="00AB2419" w:rsidRDefault="00AB2419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AB2419">
        <w:rPr>
          <w:rStyle w:val="Refdenotaderodap"/>
          <w:rFonts w:ascii="Mazda Type" w:hAnsi="Mazda Type"/>
          <w:sz w:val="17"/>
          <w:szCs w:val="17"/>
        </w:rPr>
        <w:footnoteRef/>
      </w:r>
      <w:r w:rsidRPr="00AB2419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Na perspectiva </w:t>
      </w:r>
      <w:r w:rsidRPr="00AB2419">
        <w:rPr>
          <w:rFonts w:ascii="Mazda Type" w:eastAsia="Yu Mincho" w:hAnsi="Mazda Type"/>
          <w:sz w:val="17"/>
          <w:szCs w:val="17"/>
        </w:rPr>
        <w:t>LCA (</w:t>
      </w:r>
      <w:r>
        <w:rPr>
          <w:rFonts w:ascii="Mazda Type" w:eastAsia="Yu Mincho" w:hAnsi="Mazda Type"/>
          <w:sz w:val="17"/>
          <w:szCs w:val="17"/>
        </w:rPr>
        <w:t>L</w:t>
      </w:r>
      <w:r w:rsidRPr="00AB2419">
        <w:rPr>
          <w:rFonts w:ascii="Mazda Type" w:eastAsia="Yu Mincho" w:hAnsi="Mazda Type"/>
          <w:sz w:val="17"/>
          <w:szCs w:val="17"/>
        </w:rPr>
        <w:t>ife-</w:t>
      </w:r>
      <w:r>
        <w:rPr>
          <w:rFonts w:ascii="Mazda Type" w:eastAsia="Yu Mincho" w:hAnsi="Mazda Type"/>
          <w:sz w:val="17"/>
          <w:szCs w:val="17"/>
        </w:rPr>
        <w:t>C</w:t>
      </w:r>
      <w:r w:rsidRPr="00AB2419">
        <w:rPr>
          <w:rFonts w:ascii="Mazda Type" w:eastAsia="Yu Mincho" w:hAnsi="Mazda Type"/>
          <w:sz w:val="17"/>
          <w:szCs w:val="17"/>
        </w:rPr>
        <w:t xml:space="preserve">ycle </w:t>
      </w:r>
      <w:r>
        <w:rPr>
          <w:rFonts w:ascii="Mazda Type" w:eastAsia="Yu Mincho" w:hAnsi="Mazda Type"/>
          <w:sz w:val="17"/>
          <w:szCs w:val="17"/>
        </w:rPr>
        <w:t>A</w:t>
      </w:r>
      <w:r w:rsidRPr="00AB2419">
        <w:rPr>
          <w:rFonts w:ascii="Mazda Type" w:eastAsia="Yu Mincho" w:hAnsi="Mazda Type"/>
          <w:sz w:val="17"/>
          <w:szCs w:val="17"/>
        </w:rPr>
        <w:t xml:space="preserve">ssessment) </w:t>
      </w:r>
      <w:r>
        <w:rPr>
          <w:rFonts w:ascii="Mazda Type" w:hAnsi="Mazda Type"/>
          <w:sz w:val="17"/>
          <w:szCs w:val="17"/>
        </w:rPr>
        <w:t>da M</w:t>
      </w:r>
      <w:r w:rsidRPr="00AB2419">
        <w:rPr>
          <w:rFonts w:ascii="Mazda Type" w:hAnsi="Mazda Type"/>
          <w:sz w:val="17"/>
          <w:szCs w:val="17"/>
        </w:rPr>
        <w:t>azda</w:t>
      </w:r>
      <w:r w:rsidRPr="00AB2419">
        <w:rPr>
          <w:rFonts w:ascii="Mazda Type" w:eastAsia="Yu Mincho" w:hAnsi="Mazda Type"/>
          <w:color w:val="0461C1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8018C"/>
    <w:multiLevelType w:val="hybridMultilevel"/>
    <w:tmpl w:val="DB0C03A6"/>
    <w:lvl w:ilvl="0" w:tplc="475290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9449">
    <w:abstractNumId w:val="5"/>
  </w:num>
  <w:num w:numId="2" w16cid:durableId="1593078908">
    <w:abstractNumId w:val="1"/>
  </w:num>
  <w:num w:numId="3" w16cid:durableId="1865439486">
    <w:abstractNumId w:val="4"/>
  </w:num>
  <w:num w:numId="4" w16cid:durableId="390614772">
    <w:abstractNumId w:val="0"/>
  </w:num>
  <w:num w:numId="5" w16cid:durableId="2064212606">
    <w:abstractNumId w:val="6"/>
  </w:num>
  <w:num w:numId="6" w16cid:durableId="1123158276">
    <w:abstractNumId w:val="2"/>
  </w:num>
  <w:num w:numId="7" w16cid:durableId="912353045">
    <w:abstractNumId w:val="3"/>
  </w:num>
  <w:num w:numId="8" w16cid:durableId="15691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0634F"/>
    <w:rsid w:val="000237E6"/>
    <w:rsid w:val="000356FE"/>
    <w:rsid w:val="00053C5B"/>
    <w:rsid w:val="00055D93"/>
    <w:rsid w:val="00061834"/>
    <w:rsid w:val="00066D9C"/>
    <w:rsid w:val="00076139"/>
    <w:rsid w:val="000A6C05"/>
    <w:rsid w:val="000B5634"/>
    <w:rsid w:val="000E60B0"/>
    <w:rsid w:val="000F18B0"/>
    <w:rsid w:val="000F5B3B"/>
    <w:rsid w:val="00102B76"/>
    <w:rsid w:val="00106310"/>
    <w:rsid w:val="0011628C"/>
    <w:rsid w:val="00123E95"/>
    <w:rsid w:val="0013208C"/>
    <w:rsid w:val="001537CC"/>
    <w:rsid w:val="00154391"/>
    <w:rsid w:val="00161E2F"/>
    <w:rsid w:val="00193064"/>
    <w:rsid w:val="001A44BF"/>
    <w:rsid w:val="001A584D"/>
    <w:rsid w:val="001B262E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265D7"/>
    <w:rsid w:val="00234790"/>
    <w:rsid w:val="00240CD8"/>
    <w:rsid w:val="002468DF"/>
    <w:rsid w:val="00250544"/>
    <w:rsid w:val="00253FF7"/>
    <w:rsid w:val="002541A2"/>
    <w:rsid w:val="002B6F3B"/>
    <w:rsid w:val="002D279C"/>
    <w:rsid w:val="002D6BAD"/>
    <w:rsid w:val="002E4FD1"/>
    <w:rsid w:val="002F63B5"/>
    <w:rsid w:val="00305558"/>
    <w:rsid w:val="00332E4C"/>
    <w:rsid w:val="003530B3"/>
    <w:rsid w:val="00365B33"/>
    <w:rsid w:val="003961DD"/>
    <w:rsid w:val="003A683F"/>
    <w:rsid w:val="003B188E"/>
    <w:rsid w:val="003B1BD9"/>
    <w:rsid w:val="003E644C"/>
    <w:rsid w:val="00401EE0"/>
    <w:rsid w:val="00404827"/>
    <w:rsid w:val="004064CF"/>
    <w:rsid w:val="00421AC4"/>
    <w:rsid w:val="0046188A"/>
    <w:rsid w:val="00465BCB"/>
    <w:rsid w:val="00477A9B"/>
    <w:rsid w:val="00485664"/>
    <w:rsid w:val="004A2917"/>
    <w:rsid w:val="004A76FF"/>
    <w:rsid w:val="004D3CD8"/>
    <w:rsid w:val="004D4547"/>
    <w:rsid w:val="004E1D85"/>
    <w:rsid w:val="004E59B4"/>
    <w:rsid w:val="004F7975"/>
    <w:rsid w:val="0052312D"/>
    <w:rsid w:val="005643C0"/>
    <w:rsid w:val="00566396"/>
    <w:rsid w:val="00573131"/>
    <w:rsid w:val="005861A2"/>
    <w:rsid w:val="00586D4C"/>
    <w:rsid w:val="005E4B85"/>
    <w:rsid w:val="00612E35"/>
    <w:rsid w:val="0061350D"/>
    <w:rsid w:val="00615D5D"/>
    <w:rsid w:val="00616679"/>
    <w:rsid w:val="006275A5"/>
    <w:rsid w:val="006360B5"/>
    <w:rsid w:val="0065460D"/>
    <w:rsid w:val="00660816"/>
    <w:rsid w:val="006714D3"/>
    <w:rsid w:val="00682447"/>
    <w:rsid w:val="00692030"/>
    <w:rsid w:val="006A7D6D"/>
    <w:rsid w:val="006C1C32"/>
    <w:rsid w:val="006D1B13"/>
    <w:rsid w:val="006F5DF0"/>
    <w:rsid w:val="006F6C34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52477"/>
    <w:rsid w:val="00862BE0"/>
    <w:rsid w:val="00872E07"/>
    <w:rsid w:val="00873FCB"/>
    <w:rsid w:val="00881C93"/>
    <w:rsid w:val="008879C6"/>
    <w:rsid w:val="008914EE"/>
    <w:rsid w:val="008942EB"/>
    <w:rsid w:val="008A5CA9"/>
    <w:rsid w:val="008D6646"/>
    <w:rsid w:val="008E2D6C"/>
    <w:rsid w:val="008F05D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37F1F"/>
    <w:rsid w:val="00A56CC6"/>
    <w:rsid w:val="00A71A05"/>
    <w:rsid w:val="00A72EB4"/>
    <w:rsid w:val="00AB2419"/>
    <w:rsid w:val="00AB25E0"/>
    <w:rsid w:val="00AB5FC1"/>
    <w:rsid w:val="00AC7EC8"/>
    <w:rsid w:val="00AE5F02"/>
    <w:rsid w:val="00AF0797"/>
    <w:rsid w:val="00AF29EE"/>
    <w:rsid w:val="00AF3209"/>
    <w:rsid w:val="00AF744A"/>
    <w:rsid w:val="00B01866"/>
    <w:rsid w:val="00B21FA3"/>
    <w:rsid w:val="00B75B28"/>
    <w:rsid w:val="00B76234"/>
    <w:rsid w:val="00B76C10"/>
    <w:rsid w:val="00B87402"/>
    <w:rsid w:val="00B9759B"/>
    <w:rsid w:val="00BA42D5"/>
    <w:rsid w:val="00BF2CC4"/>
    <w:rsid w:val="00C068FA"/>
    <w:rsid w:val="00C265B9"/>
    <w:rsid w:val="00C8028E"/>
    <w:rsid w:val="00C80697"/>
    <w:rsid w:val="00C9036F"/>
    <w:rsid w:val="00C9113D"/>
    <w:rsid w:val="00C97D52"/>
    <w:rsid w:val="00CB1641"/>
    <w:rsid w:val="00CB3778"/>
    <w:rsid w:val="00CC5EF8"/>
    <w:rsid w:val="00CD199A"/>
    <w:rsid w:val="00CD6B3E"/>
    <w:rsid w:val="00D03719"/>
    <w:rsid w:val="00D468B9"/>
    <w:rsid w:val="00D6752A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6A38"/>
    <w:rsid w:val="00E91E1A"/>
    <w:rsid w:val="00EB23C3"/>
    <w:rsid w:val="00EB3FE9"/>
    <w:rsid w:val="00EB77DB"/>
    <w:rsid w:val="00EE4F6F"/>
    <w:rsid w:val="00EE5FC2"/>
    <w:rsid w:val="00EF38B4"/>
    <w:rsid w:val="00F03D6B"/>
    <w:rsid w:val="00F06183"/>
    <w:rsid w:val="00F13FE4"/>
    <w:rsid w:val="00F31CF7"/>
    <w:rsid w:val="00F362F2"/>
    <w:rsid w:val="00F53574"/>
    <w:rsid w:val="00F602D9"/>
    <w:rsid w:val="00F664A7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50</TotalTime>
  <Pages>3</Pages>
  <Words>1239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10</cp:revision>
  <cp:lastPrinted>2024-11-06T10:43:00Z</cp:lastPrinted>
  <dcterms:created xsi:type="dcterms:W3CDTF">2024-11-05T15:26:00Z</dcterms:created>
  <dcterms:modified xsi:type="dcterms:W3CDTF">2024-11-06T10:44:00Z</dcterms:modified>
</cp:coreProperties>
</file>