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1B5DB5AA" w:rsidR="00C15731" w:rsidRPr="00323188" w:rsidRDefault="0018654B" w:rsidP="006F5AF4">
      <w:pPr>
        <w:rPr>
          <w:sz w:val="32"/>
          <w:szCs w:val="48"/>
        </w:rPr>
      </w:pPr>
      <w:r w:rsidRPr="00323188">
        <w:br/>
      </w:r>
      <w:r w:rsidR="00323188" w:rsidRPr="00323188">
        <w:rPr>
          <w:caps/>
          <w:sz w:val="32"/>
          <w:szCs w:val="32"/>
        </w:rPr>
        <w:t xml:space="preserve">TERCEIRO GALARDÃO DE SEGURANÇA ATRIBUÍDO </w:t>
      </w:r>
      <w:r w:rsidR="00323188">
        <w:rPr>
          <w:caps/>
          <w:sz w:val="32"/>
          <w:szCs w:val="32"/>
        </w:rPr>
        <w:br/>
      </w:r>
      <w:r w:rsidR="00323188" w:rsidRPr="00323188">
        <w:rPr>
          <w:caps/>
          <w:sz w:val="32"/>
          <w:szCs w:val="32"/>
        </w:rPr>
        <w:t>A</w:t>
      </w:r>
      <w:r w:rsidR="00323188">
        <w:rPr>
          <w:caps/>
          <w:sz w:val="32"/>
          <w:szCs w:val="32"/>
        </w:rPr>
        <w:t xml:space="preserve">o NOVO </w:t>
      </w:r>
      <w:r w:rsidR="00D912A4" w:rsidRPr="00323188">
        <w:rPr>
          <w:caps/>
          <w:sz w:val="32"/>
          <w:szCs w:val="32"/>
        </w:rPr>
        <w:t>Mazda CX-5</w:t>
      </w:r>
    </w:p>
    <w:p w14:paraId="5FD2C2C5" w14:textId="77777777" w:rsidR="006F5AF4" w:rsidRPr="00323188" w:rsidRDefault="006F5AF4" w:rsidP="006F5AF4"/>
    <w:p w14:paraId="63EA4569" w14:textId="4AAC98B1" w:rsidR="00323188" w:rsidRPr="00323188" w:rsidRDefault="00323188" w:rsidP="00323188">
      <w:pPr>
        <w:pStyle w:val="Ttulo2"/>
        <w:rPr>
          <w:lang w:val="pt-PT"/>
        </w:rPr>
      </w:pPr>
      <w:r>
        <w:rPr>
          <w:lang w:val="pt-PT"/>
        </w:rPr>
        <w:t xml:space="preserve">O </w:t>
      </w:r>
      <w:r w:rsidRPr="00323188">
        <w:rPr>
          <w:lang w:val="pt-PT"/>
        </w:rPr>
        <w:t>novo Mazda CX-5, na versão para o mercado norte-americano, conquist</w:t>
      </w:r>
      <w:r>
        <w:rPr>
          <w:lang w:val="pt-PT"/>
        </w:rPr>
        <w:t>ou</w:t>
      </w:r>
      <w:r w:rsidRPr="00323188">
        <w:rPr>
          <w:lang w:val="pt-PT"/>
        </w:rPr>
        <w:t xml:space="preserve"> o prémio </w:t>
      </w:r>
      <w:r>
        <w:rPr>
          <w:lang w:val="pt-PT"/>
        </w:rPr>
        <w:t>“</w:t>
      </w:r>
      <w:r w:rsidRPr="00323188">
        <w:rPr>
          <w:lang w:val="pt-PT"/>
        </w:rPr>
        <w:t>TOP SAFETY PICK</w:t>
      </w:r>
      <w:r>
        <w:rPr>
          <w:lang w:val="pt-PT"/>
        </w:rPr>
        <w:t>”</w:t>
      </w:r>
      <w:r w:rsidRPr="00323188">
        <w:rPr>
          <w:lang w:val="pt-PT"/>
        </w:rPr>
        <w:t xml:space="preserve"> 2026 </w:t>
      </w:r>
      <w:r>
        <w:rPr>
          <w:lang w:val="pt-PT"/>
        </w:rPr>
        <w:t>atribuído pelo</w:t>
      </w:r>
      <w:r w:rsidRPr="00323188">
        <w:rPr>
          <w:lang w:val="pt-PT"/>
        </w:rPr>
        <w:t xml:space="preserve"> IIHS</w:t>
      </w:r>
    </w:p>
    <w:p w14:paraId="2D75C15C" w14:textId="5A6A8DE0" w:rsidR="00323188" w:rsidRPr="00323188" w:rsidRDefault="00323188" w:rsidP="00323188">
      <w:pPr>
        <w:pStyle w:val="Ttulo2"/>
        <w:rPr>
          <w:lang w:val="pt-PT"/>
        </w:rPr>
      </w:pPr>
      <w:r w:rsidRPr="00323188">
        <w:rPr>
          <w:lang w:val="pt-PT"/>
        </w:rPr>
        <w:t>Este reconhecimento surge na sequência das classificações máximas de cinco estrelas atribuídas pelo Euro NCAP na Europa e pelo ANCAP na Austrália e na Nova Zelândia</w:t>
      </w:r>
    </w:p>
    <w:p w14:paraId="7F0C3681" w14:textId="6D316509" w:rsidR="002104A8" w:rsidRPr="0087571C" w:rsidRDefault="00323188" w:rsidP="0087571C">
      <w:pPr>
        <w:pStyle w:val="Ttulo2"/>
        <w:rPr>
          <w:lang w:val="pt-PT"/>
        </w:rPr>
      </w:pPr>
      <w:r w:rsidRPr="00323188">
        <w:rPr>
          <w:lang w:val="pt-PT"/>
        </w:rPr>
        <w:t>São</w:t>
      </w:r>
      <w:r w:rsidR="0087571C">
        <w:rPr>
          <w:lang w:val="pt-PT"/>
        </w:rPr>
        <w:t xml:space="preserve"> já</w:t>
      </w:r>
      <w:r w:rsidRPr="00323188">
        <w:rPr>
          <w:lang w:val="pt-PT"/>
        </w:rPr>
        <w:t xml:space="preserve"> n</w:t>
      </w:r>
      <w:r w:rsidRPr="00323188">
        <w:rPr>
          <w:lang w:val="pt-PT"/>
        </w:rPr>
        <w:t xml:space="preserve">ove </w:t>
      </w:r>
      <w:r>
        <w:rPr>
          <w:lang w:val="pt-PT"/>
        </w:rPr>
        <w:t xml:space="preserve">os </w:t>
      </w:r>
      <w:r w:rsidRPr="00323188">
        <w:rPr>
          <w:lang w:val="pt-PT"/>
        </w:rPr>
        <w:t xml:space="preserve">modelos da Mazda </w:t>
      </w:r>
      <w:r w:rsidR="0087571C">
        <w:rPr>
          <w:lang w:val="pt-PT"/>
        </w:rPr>
        <w:t xml:space="preserve">certificados com </w:t>
      </w:r>
      <w:r w:rsidRPr="00323188">
        <w:rPr>
          <w:lang w:val="pt-PT"/>
        </w:rPr>
        <w:t xml:space="preserve">o prémio </w:t>
      </w:r>
      <w:r w:rsidR="0087571C">
        <w:rPr>
          <w:lang w:val="pt-PT"/>
        </w:rPr>
        <w:t>“</w:t>
      </w:r>
      <w:r w:rsidRPr="00323188">
        <w:rPr>
          <w:lang w:val="pt-PT"/>
        </w:rPr>
        <w:t>TOP SAFETY PICK+</w:t>
      </w:r>
      <w:r w:rsidR="0087571C">
        <w:rPr>
          <w:lang w:val="pt-PT"/>
        </w:rPr>
        <w:t>”</w:t>
      </w:r>
      <w:r w:rsidRPr="00323188">
        <w:rPr>
          <w:lang w:val="pt-PT"/>
        </w:rPr>
        <w:t xml:space="preserve"> de 2026, mais do que qualquer outra marca automóvel nos EUA, </w:t>
      </w:r>
      <w:r w:rsidR="0087571C">
        <w:rPr>
          <w:lang w:val="pt-PT"/>
        </w:rPr>
        <w:t>à data</w:t>
      </w:r>
      <w:r w:rsidRPr="00323188">
        <w:rPr>
          <w:lang w:val="pt-PT"/>
        </w:rPr>
        <w:t xml:space="preserve"> de julho de 2026</w:t>
      </w:r>
    </w:p>
    <w:p w14:paraId="13C6277A" w14:textId="77777777" w:rsidR="006F5AF4" w:rsidRPr="0087571C" w:rsidRDefault="006F5AF4" w:rsidP="006F5AF4"/>
    <w:p w14:paraId="3806D56F" w14:textId="77777777" w:rsidR="00D97158" w:rsidRPr="0087571C" w:rsidRDefault="00D97158" w:rsidP="006F5AF4"/>
    <w:p w14:paraId="44996BF1" w14:textId="523901EE" w:rsidR="0087571C" w:rsidRPr="0087571C" w:rsidRDefault="00D912A4" w:rsidP="0087571C">
      <w:pPr>
        <w:adjustRightInd w:val="0"/>
        <w:spacing w:line="260" w:lineRule="exact"/>
        <w:jc w:val="both"/>
        <w:rPr>
          <w:szCs w:val="20"/>
        </w:rPr>
      </w:pPr>
      <w:proofErr w:type="spellStart"/>
      <w:r w:rsidRPr="0087571C">
        <w:rPr>
          <w:b/>
          <w:bCs/>
          <w:szCs w:val="20"/>
        </w:rPr>
        <w:t>Leverkusen</w:t>
      </w:r>
      <w:proofErr w:type="spellEnd"/>
      <w:r w:rsidR="00F5249E" w:rsidRPr="0087571C">
        <w:rPr>
          <w:b/>
          <w:bCs/>
          <w:szCs w:val="20"/>
        </w:rPr>
        <w:t xml:space="preserve">, </w:t>
      </w:r>
      <w:r w:rsidRPr="0087571C">
        <w:rPr>
          <w:b/>
          <w:bCs/>
          <w:szCs w:val="20"/>
        </w:rPr>
        <w:t xml:space="preserve">31 julho 2026 </w:t>
      </w:r>
      <w:r w:rsidR="00F5249E" w:rsidRPr="0087571C">
        <w:rPr>
          <w:szCs w:val="20"/>
        </w:rPr>
        <w:t>—</w:t>
      </w:r>
      <w:r w:rsidR="00300649" w:rsidRPr="0087571C">
        <w:rPr>
          <w:szCs w:val="20"/>
        </w:rPr>
        <w:t xml:space="preserve"> </w:t>
      </w:r>
      <w:r w:rsidR="0087571C" w:rsidRPr="0087571C">
        <w:rPr>
          <w:szCs w:val="20"/>
        </w:rPr>
        <w:t>O novo Mazda CX-5</w:t>
      </w:r>
      <w:r w:rsidR="0087571C">
        <w:rPr>
          <w:rStyle w:val="Refdenotaderodap"/>
          <w:szCs w:val="20"/>
          <w:lang w:val="en-GB"/>
        </w:rPr>
        <w:footnoteReference w:id="1"/>
      </w:r>
      <w:r w:rsidR="0087571C" w:rsidRPr="0087571C">
        <w:rPr>
          <w:szCs w:val="20"/>
        </w:rPr>
        <w:t xml:space="preserve"> conquistou o prémio </w:t>
      </w:r>
      <w:r w:rsidR="0087571C" w:rsidRPr="0087571C">
        <w:rPr>
          <w:szCs w:val="20"/>
        </w:rPr>
        <w:t>“</w:t>
      </w:r>
      <w:r w:rsidR="0087571C" w:rsidRPr="0087571C">
        <w:rPr>
          <w:szCs w:val="20"/>
        </w:rPr>
        <w:t>TOP SAFETY PICK+</w:t>
      </w:r>
      <w:r w:rsidR="0087571C" w:rsidRPr="0087571C">
        <w:rPr>
          <w:szCs w:val="20"/>
        </w:rPr>
        <w:t>”</w:t>
      </w:r>
      <w:r w:rsidR="0087571C" w:rsidRPr="0087571C">
        <w:rPr>
          <w:szCs w:val="20"/>
        </w:rPr>
        <w:t xml:space="preserve"> de 2026, a mais alta distinção atribuída pelo </w:t>
      </w:r>
      <w:proofErr w:type="spellStart"/>
      <w:r w:rsidR="0087571C" w:rsidRPr="0087571C">
        <w:rPr>
          <w:szCs w:val="20"/>
        </w:rPr>
        <w:t>Insurance</w:t>
      </w:r>
      <w:proofErr w:type="spellEnd"/>
      <w:r w:rsidR="0087571C" w:rsidRPr="0087571C">
        <w:rPr>
          <w:szCs w:val="20"/>
        </w:rPr>
        <w:t xml:space="preserve"> </w:t>
      </w:r>
      <w:proofErr w:type="spellStart"/>
      <w:r w:rsidR="0087571C" w:rsidRPr="0087571C">
        <w:rPr>
          <w:szCs w:val="20"/>
        </w:rPr>
        <w:t>Institute</w:t>
      </w:r>
      <w:proofErr w:type="spellEnd"/>
      <w:r w:rsidR="0087571C" w:rsidRPr="0087571C">
        <w:rPr>
          <w:szCs w:val="20"/>
        </w:rPr>
        <w:t xml:space="preserve"> for </w:t>
      </w:r>
      <w:proofErr w:type="spellStart"/>
      <w:r w:rsidR="0087571C" w:rsidRPr="0087571C">
        <w:rPr>
          <w:szCs w:val="20"/>
        </w:rPr>
        <w:t>Highway</w:t>
      </w:r>
      <w:proofErr w:type="spellEnd"/>
      <w:r w:rsidR="0087571C" w:rsidRPr="0087571C">
        <w:rPr>
          <w:szCs w:val="20"/>
        </w:rPr>
        <w:t xml:space="preserve"> </w:t>
      </w:r>
      <w:proofErr w:type="spellStart"/>
      <w:r w:rsidR="0087571C" w:rsidRPr="0087571C">
        <w:rPr>
          <w:szCs w:val="20"/>
        </w:rPr>
        <w:t>Safety</w:t>
      </w:r>
      <w:proofErr w:type="spellEnd"/>
      <w:r w:rsidR="0087571C" w:rsidRPr="0087571C">
        <w:rPr>
          <w:szCs w:val="20"/>
        </w:rPr>
        <w:t xml:space="preserve"> (IIHS)</w:t>
      </w:r>
      <w:r w:rsidR="0087571C">
        <w:rPr>
          <w:rStyle w:val="Refdenotaderodap"/>
          <w:szCs w:val="20"/>
          <w:lang w:val="en-GB"/>
        </w:rPr>
        <w:footnoteReference w:id="2"/>
      </w:r>
      <w:r w:rsidR="0087571C">
        <w:rPr>
          <w:szCs w:val="20"/>
        </w:rPr>
        <w:t xml:space="preserve"> da América do Norte.</w:t>
      </w:r>
      <w:r w:rsidR="0087571C" w:rsidRPr="0087571C">
        <w:rPr>
          <w:szCs w:val="20"/>
        </w:rPr>
        <w:t xml:space="preserve"> Este reconhecimento </w:t>
      </w:r>
      <w:r w:rsidR="0087571C">
        <w:rPr>
          <w:szCs w:val="20"/>
        </w:rPr>
        <w:t>surge</w:t>
      </w:r>
      <w:r w:rsidR="0087571C" w:rsidRPr="0087571C">
        <w:rPr>
          <w:szCs w:val="20"/>
        </w:rPr>
        <w:t xml:space="preserve"> na sequência das classificações máximas de cinco estrelas já atribuídas ao modelo </w:t>
      </w:r>
      <w:r w:rsidR="0087571C">
        <w:rPr>
          <w:szCs w:val="20"/>
        </w:rPr>
        <w:t xml:space="preserve">quer </w:t>
      </w:r>
      <w:r w:rsidR="0087571C" w:rsidRPr="0087571C">
        <w:rPr>
          <w:szCs w:val="20"/>
        </w:rPr>
        <w:t>pelo Euro NCAP</w:t>
      </w:r>
      <w:r w:rsidR="0087571C">
        <w:rPr>
          <w:rStyle w:val="Refdenotaderodap"/>
          <w:szCs w:val="20"/>
          <w:lang w:val="en-GB"/>
        </w:rPr>
        <w:footnoteReference w:id="3"/>
      </w:r>
      <w:r w:rsidR="0087571C" w:rsidRPr="0087571C">
        <w:rPr>
          <w:szCs w:val="20"/>
        </w:rPr>
        <w:t xml:space="preserve"> </w:t>
      </w:r>
      <w:r w:rsidR="0087571C">
        <w:rPr>
          <w:szCs w:val="20"/>
        </w:rPr>
        <w:t>na</w:t>
      </w:r>
      <w:r w:rsidR="0087571C" w:rsidRPr="0087571C">
        <w:rPr>
          <w:szCs w:val="20"/>
        </w:rPr>
        <w:t xml:space="preserve"> Europ</w:t>
      </w:r>
      <w:r w:rsidR="0087571C">
        <w:rPr>
          <w:szCs w:val="20"/>
        </w:rPr>
        <w:t>a, quer pelo</w:t>
      </w:r>
      <w:r w:rsidR="0087571C" w:rsidRPr="0087571C">
        <w:rPr>
          <w:szCs w:val="20"/>
        </w:rPr>
        <w:t xml:space="preserve"> ANCAP</w:t>
      </w:r>
      <w:r w:rsidR="0087571C">
        <w:rPr>
          <w:rStyle w:val="Refdenotaderodap"/>
          <w:szCs w:val="20"/>
          <w:lang w:val="en-GB"/>
        </w:rPr>
        <w:footnoteReference w:id="4"/>
      </w:r>
      <w:r w:rsidR="0087571C" w:rsidRPr="0087571C">
        <w:rPr>
          <w:szCs w:val="20"/>
        </w:rPr>
        <w:t xml:space="preserve"> na Austrália e na Nova Zelândia, demonstrando o desempenho em matéria de segurança do novo Mazda CX-5</w:t>
      </w:r>
      <w:r w:rsidR="0087571C">
        <w:rPr>
          <w:szCs w:val="20"/>
        </w:rPr>
        <w:t>,</w:t>
      </w:r>
      <w:r w:rsidR="0087571C" w:rsidRPr="0087571C">
        <w:rPr>
          <w:szCs w:val="20"/>
        </w:rPr>
        <w:t xml:space="preserve"> em avaliações independentes em todos os principais mercados globais.</w:t>
      </w:r>
    </w:p>
    <w:p w14:paraId="4CCECAC7" w14:textId="77777777" w:rsidR="0087571C" w:rsidRPr="0087571C" w:rsidRDefault="0087571C" w:rsidP="0087571C">
      <w:pPr>
        <w:adjustRightInd w:val="0"/>
        <w:spacing w:line="260" w:lineRule="exact"/>
        <w:jc w:val="both"/>
        <w:rPr>
          <w:szCs w:val="20"/>
        </w:rPr>
      </w:pPr>
    </w:p>
    <w:p w14:paraId="3446000C" w14:textId="001FA68D" w:rsidR="0087571C" w:rsidRDefault="0087571C" w:rsidP="0087571C">
      <w:pPr>
        <w:adjustRightInd w:val="0"/>
        <w:spacing w:line="260" w:lineRule="exact"/>
        <w:jc w:val="both"/>
        <w:rPr>
          <w:szCs w:val="20"/>
        </w:rPr>
      </w:pPr>
      <w:r w:rsidRPr="0087571C">
        <w:rPr>
          <w:szCs w:val="20"/>
        </w:rPr>
        <w:t xml:space="preserve">Desenvolvido sob o conceito </w:t>
      </w:r>
      <w:r>
        <w:rPr>
          <w:szCs w:val="20"/>
        </w:rPr>
        <w:t>“</w:t>
      </w:r>
      <w:proofErr w:type="spellStart"/>
      <w:r w:rsidRPr="0087571C">
        <w:rPr>
          <w:szCs w:val="20"/>
        </w:rPr>
        <w:t>Reimagine</w:t>
      </w:r>
      <w:proofErr w:type="spellEnd"/>
      <w:r w:rsidRPr="0087571C">
        <w:rPr>
          <w:szCs w:val="20"/>
        </w:rPr>
        <w:t xml:space="preserve"> </w:t>
      </w:r>
      <w:proofErr w:type="spellStart"/>
      <w:r w:rsidRPr="0087571C">
        <w:rPr>
          <w:szCs w:val="20"/>
        </w:rPr>
        <w:t>the</w:t>
      </w:r>
      <w:proofErr w:type="spellEnd"/>
      <w:r w:rsidRPr="0087571C">
        <w:rPr>
          <w:szCs w:val="20"/>
        </w:rPr>
        <w:t xml:space="preserve"> Familiar</w:t>
      </w:r>
      <w:r>
        <w:rPr>
          <w:szCs w:val="20"/>
        </w:rPr>
        <w:t>”</w:t>
      </w:r>
      <w:r w:rsidRPr="0087571C">
        <w:rPr>
          <w:szCs w:val="20"/>
        </w:rPr>
        <w:t xml:space="preserve">, o novo Mazda CX-5 mantém as qualidades que os condutores mais valorizam no modelo, </w:t>
      </w:r>
      <w:r>
        <w:rPr>
          <w:szCs w:val="20"/>
        </w:rPr>
        <w:t>também</w:t>
      </w:r>
      <w:r w:rsidRPr="0087571C">
        <w:rPr>
          <w:szCs w:val="20"/>
        </w:rPr>
        <w:t xml:space="preserve"> evolui</w:t>
      </w:r>
      <w:r>
        <w:rPr>
          <w:szCs w:val="20"/>
        </w:rPr>
        <w:t>ndo</w:t>
      </w:r>
      <w:r w:rsidRPr="0087571C">
        <w:rPr>
          <w:szCs w:val="20"/>
        </w:rPr>
        <w:t xml:space="preserve"> cuidadosamente para responder às necessidades em constante mudança do </w:t>
      </w:r>
      <w:r>
        <w:rPr>
          <w:szCs w:val="20"/>
        </w:rPr>
        <w:t>quotidiano</w:t>
      </w:r>
      <w:r w:rsidRPr="0087571C">
        <w:rPr>
          <w:szCs w:val="20"/>
        </w:rPr>
        <w:t xml:space="preserve">. </w:t>
      </w:r>
      <w:r>
        <w:rPr>
          <w:szCs w:val="20"/>
        </w:rPr>
        <w:t>O modelo f</w:t>
      </w:r>
      <w:r w:rsidRPr="0087571C">
        <w:rPr>
          <w:szCs w:val="20"/>
        </w:rPr>
        <w:t xml:space="preserve">oi concebido para proporcionar maior conforto, confiança e prazer de condução numa ampla variedade de viagens </w:t>
      </w:r>
      <w:r>
        <w:rPr>
          <w:szCs w:val="20"/>
        </w:rPr>
        <w:t>e deslocações</w:t>
      </w:r>
      <w:r w:rsidRPr="0087571C">
        <w:rPr>
          <w:szCs w:val="20"/>
        </w:rPr>
        <w:t xml:space="preserve">. Como a segurança e a tranquilidade são fundamentais para esta experiência, o </w:t>
      </w:r>
      <w:r>
        <w:rPr>
          <w:szCs w:val="20"/>
        </w:rPr>
        <w:t>novo CX-5</w:t>
      </w:r>
      <w:r w:rsidRPr="0087571C">
        <w:rPr>
          <w:szCs w:val="20"/>
        </w:rPr>
        <w:t xml:space="preserve"> foi desenvolvido com um forte enfoque na proteção dos ocupantes, na prevenção de colisões e em tecnologias avançadas de assistência ao condutor.</w:t>
      </w:r>
    </w:p>
    <w:p w14:paraId="4C9BBB56" w14:textId="77777777" w:rsidR="0087571C" w:rsidRPr="0087571C" w:rsidRDefault="0087571C" w:rsidP="0087571C">
      <w:pPr>
        <w:adjustRightInd w:val="0"/>
        <w:spacing w:line="260" w:lineRule="exact"/>
        <w:jc w:val="both"/>
        <w:rPr>
          <w:szCs w:val="20"/>
        </w:rPr>
      </w:pPr>
    </w:p>
    <w:p w14:paraId="7C7C9855" w14:textId="2BC0F270" w:rsidR="0087571C" w:rsidRPr="0087571C" w:rsidRDefault="0087571C" w:rsidP="0087571C">
      <w:pPr>
        <w:adjustRightInd w:val="0"/>
        <w:spacing w:line="260" w:lineRule="exact"/>
        <w:jc w:val="both"/>
        <w:rPr>
          <w:szCs w:val="20"/>
        </w:rPr>
      </w:pPr>
      <w:r w:rsidRPr="0087571C">
        <w:rPr>
          <w:szCs w:val="20"/>
        </w:rPr>
        <w:t>Na mais recente avaliação do IIHS, o novo Mazda CX-5 atingiu o desempenho exigido para a mais alta distinção d</w:t>
      </w:r>
      <w:r>
        <w:rPr>
          <w:szCs w:val="20"/>
        </w:rPr>
        <w:t>ess</w:t>
      </w:r>
      <w:r w:rsidRPr="0087571C">
        <w:rPr>
          <w:szCs w:val="20"/>
        </w:rPr>
        <w:t>a organização em áreas-chave de resistência ao impacto e prevenção de colisões. Estas incluíram a proteção dos ocupantes em testes de colisão frontal, lateral e outros, bem como a prevenção de colisões frontais em cenários tanto veículo-veículo como veículo-peão.</w:t>
      </w:r>
    </w:p>
    <w:p w14:paraId="02C3E6DB" w14:textId="77777777" w:rsidR="00D912A4" w:rsidRPr="00E02C3E" w:rsidRDefault="00D912A4" w:rsidP="00D912A4">
      <w:pPr>
        <w:adjustRightInd w:val="0"/>
        <w:spacing w:line="260" w:lineRule="exact"/>
        <w:jc w:val="both"/>
        <w:rPr>
          <w:szCs w:val="20"/>
          <w:lang w:val="en-GB"/>
        </w:rPr>
      </w:pPr>
    </w:p>
    <w:p w14:paraId="307C1D73" w14:textId="4075AA6D" w:rsidR="00D912A4" w:rsidRPr="0087571C" w:rsidRDefault="0087571C" w:rsidP="00D912A4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87571C">
        <w:rPr>
          <w:b/>
          <w:bCs/>
          <w:sz w:val="21"/>
          <w:szCs w:val="21"/>
        </w:rPr>
        <w:t xml:space="preserve">Performance de segurança de 5 estrelas na </w:t>
      </w:r>
      <w:r w:rsidR="00D912A4" w:rsidRPr="0087571C">
        <w:rPr>
          <w:b/>
          <w:bCs/>
          <w:sz w:val="21"/>
          <w:szCs w:val="21"/>
        </w:rPr>
        <w:t>Europ</w:t>
      </w:r>
      <w:r w:rsidRPr="0087571C">
        <w:rPr>
          <w:b/>
          <w:bCs/>
          <w:sz w:val="21"/>
          <w:szCs w:val="21"/>
        </w:rPr>
        <w:t>a</w:t>
      </w:r>
    </w:p>
    <w:p w14:paraId="24829FF8" w14:textId="77777777" w:rsidR="00D912A4" w:rsidRPr="0087571C" w:rsidRDefault="00D912A4" w:rsidP="00D912A4">
      <w:pPr>
        <w:adjustRightInd w:val="0"/>
        <w:spacing w:line="260" w:lineRule="exact"/>
        <w:jc w:val="both"/>
        <w:rPr>
          <w:szCs w:val="20"/>
        </w:rPr>
      </w:pPr>
    </w:p>
    <w:p w14:paraId="4CB74251" w14:textId="3116CDD7" w:rsidR="0000449A" w:rsidRPr="0000449A" w:rsidRDefault="0000449A" w:rsidP="0000449A">
      <w:pPr>
        <w:adjustRightInd w:val="0"/>
        <w:spacing w:line="260" w:lineRule="exact"/>
        <w:jc w:val="both"/>
        <w:rPr>
          <w:szCs w:val="20"/>
        </w:rPr>
      </w:pPr>
      <w:r w:rsidRPr="0000449A">
        <w:rPr>
          <w:szCs w:val="20"/>
        </w:rPr>
        <w:t xml:space="preserve">Este resultado vem na sequência da classificação de </w:t>
      </w:r>
      <w:r w:rsidRPr="0000449A">
        <w:rPr>
          <w:szCs w:val="20"/>
        </w:rPr>
        <w:t>5</w:t>
      </w:r>
      <w:r w:rsidRPr="0000449A">
        <w:rPr>
          <w:szCs w:val="20"/>
        </w:rPr>
        <w:t xml:space="preserve"> estrelas atribuída pelo Euro NCAP ao novo Mazda CX-5</w:t>
      </w:r>
      <w:r w:rsidRPr="0000449A">
        <w:rPr>
          <w:szCs w:val="20"/>
        </w:rPr>
        <w:t>, na sua versão</w:t>
      </w:r>
      <w:r w:rsidRPr="0000449A">
        <w:rPr>
          <w:szCs w:val="20"/>
        </w:rPr>
        <w:t xml:space="preserve"> europ</w:t>
      </w:r>
      <w:r w:rsidRPr="0000449A">
        <w:rPr>
          <w:szCs w:val="20"/>
        </w:rPr>
        <w:t>eia,</w:t>
      </w:r>
      <w:r w:rsidRPr="0000449A">
        <w:rPr>
          <w:szCs w:val="20"/>
        </w:rPr>
        <w:t xml:space="preserve"> </w:t>
      </w:r>
      <w:r w:rsidRPr="0000449A">
        <w:rPr>
          <w:szCs w:val="20"/>
        </w:rPr>
        <w:t>no final de</w:t>
      </w:r>
      <w:r w:rsidRPr="0000449A">
        <w:rPr>
          <w:szCs w:val="20"/>
        </w:rPr>
        <w:t xml:space="preserve"> 2025. O modelo obteve pontuações de 90% na proteção de ocupantes adultos, </w:t>
      </w:r>
      <w:r w:rsidRPr="0000449A">
        <w:rPr>
          <w:szCs w:val="20"/>
        </w:rPr>
        <w:lastRenderedPageBreak/>
        <w:t xml:space="preserve">89% na proteção de ocupantes infantis, 93% na proteção de utentes vulneráveis da estrada e 83% nos sistemas de assistência à segurança. Estes resultados refletem o desempenho do </w:t>
      </w:r>
      <w:r w:rsidRPr="0000449A">
        <w:rPr>
          <w:szCs w:val="20"/>
        </w:rPr>
        <w:t>novo CX-5</w:t>
      </w:r>
      <w:r w:rsidRPr="0000449A">
        <w:rPr>
          <w:szCs w:val="20"/>
        </w:rPr>
        <w:t xml:space="preserve"> nos testes de proteção dos ocupantes e de prevenção de colisões, apoiado pelas suas tecnologias avançadas de assistência ao condutor.</w:t>
      </w:r>
    </w:p>
    <w:p w14:paraId="2D77E97B" w14:textId="77777777" w:rsidR="0000449A" w:rsidRPr="0000449A" w:rsidRDefault="0000449A" w:rsidP="0000449A">
      <w:pPr>
        <w:adjustRightInd w:val="0"/>
        <w:spacing w:line="260" w:lineRule="exact"/>
        <w:jc w:val="both"/>
        <w:rPr>
          <w:szCs w:val="20"/>
        </w:rPr>
      </w:pPr>
    </w:p>
    <w:p w14:paraId="6C44D52B" w14:textId="698AB7A4" w:rsidR="0000449A" w:rsidRPr="0000449A" w:rsidRDefault="0000449A" w:rsidP="0000449A">
      <w:pPr>
        <w:adjustRightInd w:val="0"/>
        <w:spacing w:line="260" w:lineRule="exact"/>
        <w:jc w:val="both"/>
        <w:rPr>
          <w:szCs w:val="20"/>
        </w:rPr>
      </w:pPr>
      <w:r w:rsidRPr="0000449A">
        <w:rPr>
          <w:szCs w:val="20"/>
        </w:rPr>
        <w:t>Um conjunto abrangente de Sistemas Avançados de Assistência ao Condutor contribui ainda mais para uma condução diária mais segura e confiante. Dependendo da</w:t>
      </w:r>
      <w:r w:rsidRPr="0000449A">
        <w:rPr>
          <w:szCs w:val="20"/>
        </w:rPr>
        <w:t>s</w:t>
      </w:r>
      <w:r w:rsidRPr="0000449A">
        <w:rPr>
          <w:szCs w:val="20"/>
        </w:rPr>
        <w:t xml:space="preserve"> especifica</w:t>
      </w:r>
      <w:r w:rsidRPr="0000449A">
        <w:rPr>
          <w:szCs w:val="20"/>
        </w:rPr>
        <w:t xml:space="preserve">ções </w:t>
      </w:r>
      <w:r w:rsidRPr="0000449A">
        <w:rPr>
          <w:szCs w:val="20"/>
        </w:rPr>
        <w:t>e do nível de equipamento</w:t>
      </w:r>
      <w:r w:rsidRPr="0000449A">
        <w:rPr>
          <w:szCs w:val="20"/>
        </w:rPr>
        <w:t xml:space="preserve"> </w:t>
      </w:r>
      <w:r w:rsidRPr="0000449A">
        <w:rPr>
          <w:szCs w:val="20"/>
        </w:rPr>
        <w:t xml:space="preserve">nos diferentes mercados da Europa, </w:t>
      </w:r>
      <w:r>
        <w:rPr>
          <w:szCs w:val="20"/>
        </w:rPr>
        <w:t>os mesmos vão d</w:t>
      </w:r>
      <w:r w:rsidRPr="0000449A">
        <w:rPr>
          <w:szCs w:val="20"/>
        </w:rPr>
        <w:t>o melhorado</w:t>
      </w:r>
      <w:r w:rsidRPr="0000449A">
        <w:rPr>
          <w:szCs w:val="20"/>
        </w:rPr>
        <w:t xml:space="preserve"> </w:t>
      </w:r>
      <w:proofErr w:type="spellStart"/>
      <w:r w:rsidRPr="0000449A">
        <w:rPr>
          <w:szCs w:val="20"/>
        </w:rPr>
        <w:t>Smart</w:t>
      </w:r>
      <w:proofErr w:type="spellEnd"/>
      <w:r w:rsidRPr="0000449A">
        <w:rPr>
          <w:szCs w:val="20"/>
        </w:rPr>
        <w:t xml:space="preserve"> </w:t>
      </w:r>
      <w:proofErr w:type="spellStart"/>
      <w:r w:rsidRPr="0000449A">
        <w:rPr>
          <w:szCs w:val="20"/>
        </w:rPr>
        <w:t>Brake</w:t>
      </w:r>
      <w:proofErr w:type="spellEnd"/>
      <w:r w:rsidRPr="0000449A">
        <w:rPr>
          <w:szCs w:val="20"/>
        </w:rPr>
        <w:t xml:space="preserve"> Support, </w:t>
      </w:r>
      <w:r>
        <w:rPr>
          <w:szCs w:val="20"/>
        </w:rPr>
        <w:t xml:space="preserve">ao </w:t>
      </w:r>
      <w:proofErr w:type="spellStart"/>
      <w:r w:rsidRPr="0000449A">
        <w:rPr>
          <w:szCs w:val="20"/>
        </w:rPr>
        <w:t>Blind</w:t>
      </w:r>
      <w:proofErr w:type="spellEnd"/>
      <w:r w:rsidRPr="0000449A">
        <w:rPr>
          <w:szCs w:val="20"/>
        </w:rPr>
        <w:t xml:space="preserve"> Spot </w:t>
      </w:r>
      <w:proofErr w:type="spellStart"/>
      <w:r w:rsidRPr="0000449A">
        <w:rPr>
          <w:szCs w:val="20"/>
        </w:rPr>
        <w:t>Monitoring</w:t>
      </w:r>
      <w:proofErr w:type="spellEnd"/>
      <w:r w:rsidRPr="0000449A">
        <w:rPr>
          <w:szCs w:val="20"/>
        </w:rPr>
        <w:t xml:space="preserve">, Driver </w:t>
      </w:r>
      <w:proofErr w:type="spellStart"/>
      <w:r w:rsidRPr="0000449A">
        <w:rPr>
          <w:szCs w:val="20"/>
        </w:rPr>
        <w:t>Emergency</w:t>
      </w:r>
      <w:proofErr w:type="spellEnd"/>
      <w:r w:rsidRPr="0000449A">
        <w:rPr>
          <w:szCs w:val="20"/>
        </w:rPr>
        <w:t xml:space="preserve"> </w:t>
      </w:r>
      <w:proofErr w:type="spellStart"/>
      <w:r w:rsidRPr="0000449A">
        <w:rPr>
          <w:szCs w:val="20"/>
        </w:rPr>
        <w:t>Assist</w:t>
      </w:r>
      <w:proofErr w:type="spellEnd"/>
      <w:r w:rsidRPr="0000449A">
        <w:rPr>
          <w:szCs w:val="20"/>
        </w:rPr>
        <w:t xml:space="preserve">, Driver </w:t>
      </w:r>
      <w:proofErr w:type="spellStart"/>
      <w:r w:rsidRPr="0000449A">
        <w:rPr>
          <w:szCs w:val="20"/>
        </w:rPr>
        <w:t>Monitoring</w:t>
      </w:r>
      <w:proofErr w:type="spellEnd"/>
      <w:r w:rsidRPr="0000449A">
        <w:rPr>
          <w:szCs w:val="20"/>
        </w:rPr>
        <w:t xml:space="preserve">, </w:t>
      </w:r>
      <w:proofErr w:type="spellStart"/>
      <w:r w:rsidRPr="0000449A">
        <w:rPr>
          <w:szCs w:val="20"/>
        </w:rPr>
        <w:t>Lane</w:t>
      </w:r>
      <w:proofErr w:type="spellEnd"/>
      <w:r w:rsidRPr="0000449A">
        <w:rPr>
          <w:szCs w:val="20"/>
        </w:rPr>
        <w:t xml:space="preserve"> </w:t>
      </w:r>
      <w:proofErr w:type="spellStart"/>
      <w:r w:rsidRPr="0000449A">
        <w:rPr>
          <w:szCs w:val="20"/>
        </w:rPr>
        <w:t>Change</w:t>
      </w:r>
      <w:proofErr w:type="spellEnd"/>
      <w:r w:rsidRPr="0000449A">
        <w:rPr>
          <w:szCs w:val="20"/>
        </w:rPr>
        <w:t xml:space="preserve"> </w:t>
      </w:r>
      <w:proofErr w:type="spellStart"/>
      <w:r w:rsidRPr="0000449A">
        <w:rPr>
          <w:szCs w:val="20"/>
        </w:rPr>
        <w:t>Assist</w:t>
      </w:r>
      <w:proofErr w:type="spellEnd"/>
      <w:r w:rsidRPr="0000449A">
        <w:rPr>
          <w:szCs w:val="20"/>
        </w:rPr>
        <w:t xml:space="preserve">, Mazda Radar </w:t>
      </w:r>
      <w:proofErr w:type="spellStart"/>
      <w:r w:rsidRPr="0000449A">
        <w:rPr>
          <w:szCs w:val="20"/>
        </w:rPr>
        <w:t>Cruise</w:t>
      </w:r>
      <w:proofErr w:type="spellEnd"/>
      <w:r w:rsidRPr="0000449A">
        <w:rPr>
          <w:szCs w:val="20"/>
        </w:rPr>
        <w:t xml:space="preserve"> </w:t>
      </w:r>
      <w:proofErr w:type="spellStart"/>
      <w:r w:rsidRPr="0000449A">
        <w:rPr>
          <w:szCs w:val="20"/>
        </w:rPr>
        <w:t>Control</w:t>
      </w:r>
      <w:proofErr w:type="spellEnd"/>
      <w:r w:rsidRPr="0000449A">
        <w:rPr>
          <w:szCs w:val="20"/>
        </w:rPr>
        <w:t xml:space="preserve">, </w:t>
      </w:r>
      <w:proofErr w:type="spellStart"/>
      <w:r w:rsidRPr="0000449A">
        <w:rPr>
          <w:szCs w:val="20"/>
        </w:rPr>
        <w:t>Emergency</w:t>
      </w:r>
      <w:proofErr w:type="spellEnd"/>
      <w:r w:rsidRPr="0000449A">
        <w:rPr>
          <w:szCs w:val="20"/>
        </w:rPr>
        <w:t xml:space="preserve"> </w:t>
      </w:r>
      <w:proofErr w:type="spellStart"/>
      <w:r w:rsidRPr="0000449A">
        <w:rPr>
          <w:szCs w:val="20"/>
        </w:rPr>
        <w:t>Lane</w:t>
      </w:r>
      <w:proofErr w:type="spellEnd"/>
      <w:r w:rsidRPr="0000449A">
        <w:rPr>
          <w:szCs w:val="20"/>
        </w:rPr>
        <w:t xml:space="preserve"> </w:t>
      </w:r>
      <w:proofErr w:type="spellStart"/>
      <w:r w:rsidRPr="0000449A">
        <w:rPr>
          <w:szCs w:val="20"/>
        </w:rPr>
        <w:t>Keeping</w:t>
      </w:r>
      <w:proofErr w:type="spellEnd"/>
      <w:r w:rsidRPr="0000449A">
        <w:rPr>
          <w:szCs w:val="20"/>
        </w:rPr>
        <w:t xml:space="preserve"> </w:t>
      </w:r>
      <w:r>
        <w:rPr>
          <w:szCs w:val="20"/>
        </w:rPr>
        <w:t>e</w:t>
      </w:r>
      <w:r w:rsidRPr="0000449A">
        <w:rPr>
          <w:szCs w:val="20"/>
        </w:rPr>
        <w:t xml:space="preserve"> </w:t>
      </w:r>
      <w:proofErr w:type="spellStart"/>
      <w:r w:rsidRPr="0000449A">
        <w:rPr>
          <w:szCs w:val="20"/>
        </w:rPr>
        <w:t>Proactive</w:t>
      </w:r>
      <w:proofErr w:type="spellEnd"/>
      <w:r w:rsidRPr="0000449A">
        <w:rPr>
          <w:szCs w:val="20"/>
        </w:rPr>
        <w:t xml:space="preserve"> Driver </w:t>
      </w:r>
      <w:proofErr w:type="spellStart"/>
      <w:r w:rsidRPr="0000449A">
        <w:rPr>
          <w:szCs w:val="20"/>
        </w:rPr>
        <w:t>Assist</w:t>
      </w:r>
      <w:proofErr w:type="spellEnd"/>
      <w:r w:rsidRPr="0000449A">
        <w:rPr>
          <w:szCs w:val="20"/>
        </w:rPr>
        <w:t>.</w:t>
      </w:r>
    </w:p>
    <w:p w14:paraId="5B5CB294" w14:textId="77777777" w:rsidR="00D912A4" w:rsidRPr="0000449A" w:rsidRDefault="00D912A4" w:rsidP="00D912A4">
      <w:pPr>
        <w:adjustRightInd w:val="0"/>
        <w:spacing w:line="260" w:lineRule="exact"/>
        <w:jc w:val="both"/>
        <w:rPr>
          <w:szCs w:val="20"/>
        </w:rPr>
      </w:pPr>
    </w:p>
    <w:p w14:paraId="768E345A" w14:textId="77777777" w:rsidR="0000449A" w:rsidRPr="0000449A" w:rsidRDefault="0000449A" w:rsidP="0000449A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00449A">
        <w:rPr>
          <w:b/>
          <w:bCs/>
          <w:sz w:val="21"/>
          <w:szCs w:val="21"/>
        </w:rPr>
        <w:t>Nove modelos da Mazda recebem a distinção máxima do IIHS</w:t>
      </w:r>
    </w:p>
    <w:p w14:paraId="27A2A4BC" w14:textId="77777777" w:rsidR="00D912A4" w:rsidRPr="0000449A" w:rsidRDefault="00D912A4" w:rsidP="00D912A4">
      <w:pPr>
        <w:adjustRightInd w:val="0"/>
        <w:spacing w:line="260" w:lineRule="exact"/>
        <w:jc w:val="both"/>
        <w:rPr>
          <w:szCs w:val="20"/>
        </w:rPr>
      </w:pPr>
    </w:p>
    <w:p w14:paraId="6DDF4C3F" w14:textId="4FE4CD7F" w:rsidR="0000449A" w:rsidRPr="0000449A" w:rsidRDefault="0000449A" w:rsidP="0000449A">
      <w:pPr>
        <w:adjustRightInd w:val="0"/>
        <w:spacing w:line="260" w:lineRule="exact"/>
        <w:jc w:val="both"/>
        <w:rPr>
          <w:szCs w:val="20"/>
        </w:rPr>
      </w:pPr>
      <w:r w:rsidRPr="0000449A">
        <w:rPr>
          <w:szCs w:val="20"/>
        </w:rPr>
        <w:t xml:space="preserve">O compromisso da Mazda </w:t>
      </w:r>
      <w:r w:rsidRPr="0000449A">
        <w:rPr>
          <w:szCs w:val="20"/>
        </w:rPr>
        <w:t xml:space="preserve">para </w:t>
      </w:r>
      <w:r w:rsidRPr="0000449A">
        <w:rPr>
          <w:szCs w:val="20"/>
        </w:rPr>
        <w:t xml:space="preserve">com a segurança vai além do novo CX-5. Nove modelos da Mazda comercializados nos Estados Unidos receberam os prémios </w:t>
      </w:r>
      <w:r w:rsidRPr="0000449A">
        <w:rPr>
          <w:szCs w:val="20"/>
        </w:rPr>
        <w:t>“</w:t>
      </w:r>
      <w:r w:rsidRPr="0000449A">
        <w:rPr>
          <w:szCs w:val="20"/>
        </w:rPr>
        <w:t>TOP SAFETY PICK+</w:t>
      </w:r>
      <w:r w:rsidRPr="0000449A">
        <w:rPr>
          <w:szCs w:val="20"/>
        </w:rPr>
        <w:t>”</w:t>
      </w:r>
      <w:r w:rsidRPr="0000449A">
        <w:rPr>
          <w:szCs w:val="20"/>
        </w:rPr>
        <w:t xml:space="preserve"> do IIHS de 2026 – mais do que qualquer outra marca automóvel</w:t>
      </w:r>
      <w:r>
        <w:rPr>
          <w:szCs w:val="20"/>
        </w:rPr>
        <w:t xml:space="preserve"> (à data de </w:t>
      </w:r>
      <w:r w:rsidRPr="0000449A">
        <w:rPr>
          <w:szCs w:val="20"/>
        </w:rPr>
        <w:t>julho de 2026</w:t>
      </w:r>
      <w:r>
        <w:rPr>
          <w:szCs w:val="20"/>
        </w:rPr>
        <w:t>)</w:t>
      </w:r>
      <w:r w:rsidRPr="0000449A">
        <w:rPr>
          <w:szCs w:val="20"/>
        </w:rPr>
        <w:t>. A Mazda atingiu</w:t>
      </w:r>
      <w:r>
        <w:rPr>
          <w:szCs w:val="20"/>
        </w:rPr>
        <w:t>,</w:t>
      </w:r>
      <w:r w:rsidRPr="0000449A">
        <w:rPr>
          <w:szCs w:val="20"/>
        </w:rPr>
        <w:t xml:space="preserve"> também</w:t>
      </w:r>
      <w:r>
        <w:rPr>
          <w:szCs w:val="20"/>
        </w:rPr>
        <w:t>,</w:t>
      </w:r>
      <w:r w:rsidRPr="0000449A">
        <w:rPr>
          <w:szCs w:val="20"/>
        </w:rPr>
        <w:t xml:space="preserve"> o marco acumulado</w:t>
      </w:r>
      <w:r>
        <w:rPr>
          <w:szCs w:val="20"/>
        </w:rPr>
        <w:t xml:space="preserve"> </w:t>
      </w:r>
      <w:r w:rsidRPr="0000449A">
        <w:rPr>
          <w:szCs w:val="20"/>
        </w:rPr>
        <w:t xml:space="preserve">de 100 </w:t>
      </w:r>
      <w:r>
        <w:rPr>
          <w:szCs w:val="20"/>
        </w:rPr>
        <w:t>galardões</w:t>
      </w:r>
      <w:r w:rsidRPr="0000449A">
        <w:rPr>
          <w:szCs w:val="20"/>
        </w:rPr>
        <w:t xml:space="preserve"> </w:t>
      </w:r>
      <w:r>
        <w:rPr>
          <w:szCs w:val="20"/>
        </w:rPr>
        <w:t>“</w:t>
      </w:r>
      <w:r w:rsidRPr="0000449A">
        <w:rPr>
          <w:szCs w:val="20"/>
        </w:rPr>
        <w:t>TOP SAFETY PICK</w:t>
      </w:r>
      <w:r>
        <w:rPr>
          <w:szCs w:val="20"/>
        </w:rPr>
        <w:t>”</w:t>
      </w:r>
      <w:r w:rsidRPr="0000449A">
        <w:rPr>
          <w:szCs w:val="20"/>
        </w:rPr>
        <w:t xml:space="preserve"> e </w:t>
      </w:r>
      <w:r>
        <w:rPr>
          <w:szCs w:val="20"/>
        </w:rPr>
        <w:t>“</w:t>
      </w:r>
      <w:r w:rsidRPr="0000449A">
        <w:rPr>
          <w:szCs w:val="20"/>
        </w:rPr>
        <w:t>TOP SAFETY PICK+</w:t>
      </w:r>
      <w:r>
        <w:rPr>
          <w:szCs w:val="20"/>
        </w:rPr>
        <w:t>”</w:t>
      </w:r>
      <w:r w:rsidRPr="0000449A">
        <w:rPr>
          <w:szCs w:val="20"/>
        </w:rPr>
        <w:t xml:space="preserve"> do IIHS</w:t>
      </w:r>
      <w:r>
        <w:rPr>
          <w:szCs w:val="20"/>
        </w:rPr>
        <w:t>,</w:t>
      </w:r>
      <w:r w:rsidRPr="0000449A">
        <w:rPr>
          <w:szCs w:val="20"/>
        </w:rPr>
        <w:t xml:space="preserve"> desde 2008. Este é o terceiro ano consecutivo em que a Mazda se posiciona como líder do setor no </w:t>
      </w:r>
      <w:r>
        <w:rPr>
          <w:szCs w:val="20"/>
        </w:rPr>
        <w:t>patamar</w:t>
      </w:r>
      <w:r w:rsidRPr="0000449A">
        <w:rPr>
          <w:szCs w:val="20"/>
        </w:rPr>
        <w:t xml:space="preserve"> mais elevado de reconhecimento do IIHS.</w:t>
      </w:r>
    </w:p>
    <w:p w14:paraId="2A7CFDBB" w14:textId="77777777" w:rsidR="0000449A" w:rsidRPr="0000449A" w:rsidRDefault="0000449A" w:rsidP="0000449A">
      <w:pPr>
        <w:adjustRightInd w:val="0"/>
        <w:spacing w:line="260" w:lineRule="exact"/>
        <w:jc w:val="both"/>
        <w:rPr>
          <w:szCs w:val="20"/>
        </w:rPr>
      </w:pPr>
    </w:p>
    <w:p w14:paraId="181EB7B1" w14:textId="77777777" w:rsidR="0000449A" w:rsidRPr="0000449A" w:rsidRDefault="0000449A" w:rsidP="0000449A">
      <w:pPr>
        <w:adjustRightInd w:val="0"/>
        <w:spacing w:line="260" w:lineRule="exact"/>
        <w:jc w:val="both"/>
        <w:rPr>
          <w:szCs w:val="20"/>
        </w:rPr>
      </w:pPr>
      <w:r w:rsidRPr="0000449A">
        <w:rPr>
          <w:szCs w:val="20"/>
        </w:rPr>
        <w:t>Ao combinar tecnologias de segurança avançadas com a qualidade fiável associada ao artesanato japonês, o novo Mazda CX-5 oferece uma funcionalidade perfeita com a qual os clientes podem contar numa ampla variedade de situações do dia a dia.</w:t>
      </w:r>
    </w:p>
    <w:p w14:paraId="29EA8BE9" w14:textId="77777777" w:rsidR="00CC32D6" w:rsidRPr="00D97158" w:rsidRDefault="00CC32D6" w:rsidP="00CC32D6">
      <w:pPr>
        <w:adjustRightInd w:val="0"/>
        <w:spacing w:line="260" w:lineRule="exact"/>
        <w:jc w:val="both"/>
        <w:rPr>
          <w:szCs w:val="20"/>
        </w:rPr>
      </w:pPr>
    </w:p>
    <w:p w14:paraId="0E49EF01" w14:textId="77777777" w:rsidR="0018654B" w:rsidRPr="00D97158" w:rsidRDefault="00923688" w:rsidP="0018654B">
      <w:pPr>
        <w:adjustRightInd w:val="0"/>
        <w:spacing w:line="260" w:lineRule="exact"/>
        <w:jc w:val="center"/>
        <w:rPr>
          <w:szCs w:val="20"/>
        </w:rPr>
      </w:pPr>
      <w:bookmarkStart w:id="0" w:name="_Hlk202886383"/>
      <w:r w:rsidRPr="00D97158">
        <w:rPr>
          <w:kern w:val="2"/>
          <w:szCs w:val="20"/>
          <w:lang w:eastAsia="ja-JP"/>
        </w:rPr>
        <w:t># # #</w:t>
      </w:r>
    </w:p>
    <w:p w14:paraId="76EC35FF" w14:textId="77777777" w:rsidR="0018654B" w:rsidRPr="00D9715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D9715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="00923688"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="00923688" w:rsidRPr="00D97158">
        <w:rPr>
          <w:b/>
          <w:kern w:val="2"/>
          <w:szCs w:val="20"/>
          <w:lang w:eastAsia="ja-JP"/>
        </w:rPr>
        <w:t xml:space="preserve">: </w:t>
      </w:r>
      <w:r w:rsidR="00923688"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="00923688"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="00923688"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97158">
        <w:rPr>
          <w:rFonts w:cs="Segoe UI"/>
          <w:bCs/>
          <w:i/>
          <w:szCs w:val="20"/>
        </w:rPr>
        <w:t xml:space="preserve"> e</w:t>
      </w:r>
      <w:r w:rsidR="00923688" w:rsidRPr="007C6CA4">
        <w:rPr>
          <w:rFonts w:cs="Segoe UI"/>
          <w:bCs/>
          <w:i/>
          <w:szCs w:val="20"/>
        </w:rPr>
        <w:t>m</w:t>
      </w:r>
      <w:r w:rsidR="00923688" w:rsidRPr="007C6CA4">
        <w:rPr>
          <w:bCs/>
          <w:szCs w:val="20"/>
        </w:rPr>
        <w:t xml:space="preserve"> </w:t>
      </w:r>
      <w:hyperlink r:id="rId11" w:history="1">
        <w:r w:rsidR="00923688" w:rsidRPr="007C6CA4">
          <w:rPr>
            <w:rStyle w:val="Hiperligao"/>
            <w:rFonts w:cs="Segoe UI"/>
            <w:bCs/>
            <w:i/>
            <w:color w:val="0000FF"/>
            <w:szCs w:val="20"/>
          </w:rPr>
          <w:t>www.mazda-press.pt/</w:t>
        </w:r>
      </w:hyperlink>
      <w:r w:rsidRPr="007C6CA4">
        <w:rPr>
          <w:bCs/>
          <w:szCs w:val="20"/>
        </w:rPr>
        <w:t xml:space="preserve">. </w:t>
      </w:r>
      <w:bookmarkStart w:id="1" w:name="_Hlk93333158"/>
      <w:r w:rsidR="00923688" w:rsidRPr="007C6CA4">
        <w:rPr>
          <w:bCs/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7C6CA4">
        <w:rPr>
          <w:rFonts w:cs="Segoe UI"/>
          <w:bCs/>
          <w:i/>
          <w:szCs w:val="20"/>
        </w:rPr>
        <w:t>P</w:t>
      </w:r>
      <w:r w:rsidR="00923688" w:rsidRPr="00D97158">
        <w:rPr>
          <w:rFonts w:cs="Segoe UI"/>
          <w:bCs/>
          <w:i/>
          <w:szCs w:val="20"/>
        </w:rPr>
        <w:t xml:space="preserve">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9715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97158" w:rsidRDefault="00923688" w:rsidP="0018654B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10B6A0EB" w14:textId="77777777" w:rsidR="00923688" w:rsidRPr="00D9715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9715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D9715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2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3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D9715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D97158" w:rsidSect="00A569F4">
      <w:headerReference w:type="even" r:id="rId14"/>
      <w:headerReference w:type="default" r:id="rId15"/>
      <w:footerReference w:type="default" r:id="rId16"/>
      <w:headerReference w:type="first" r:id="rId17"/>
      <w:pgSz w:w="11900" w:h="16840"/>
      <w:pgMar w:top="1417" w:right="1417" w:bottom="1843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2E477" w14:textId="77777777" w:rsidR="009937FF" w:rsidRPr="00B320E8" w:rsidRDefault="009937FF" w:rsidP="00972E15">
      <w:r w:rsidRPr="00B320E8">
        <w:separator/>
      </w:r>
    </w:p>
  </w:endnote>
  <w:endnote w:type="continuationSeparator" w:id="0">
    <w:p w14:paraId="30A42DC7" w14:textId="77777777" w:rsidR="009937FF" w:rsidRPr="00B320E8" w:rsidRDefault="009937FF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58D9" w14:textId="77777777" w:rsidR="009937FF" w:rsidRPr="00B320E8" w:rsidRDefault="009937FF" w:rsidP="00972E15">
      <w:r w:rsidRPr="00B320E8">
        <w:separator/>
      </w:r>
    </w:p>
  </w:footnote>
  <w:footnote w:type="continuationSeparator" w:id="0">
    <w:p w14:paraId="6076315F" w14:textId="77777777" w:rsidR="009937FF" w:rsidRPr="00B320E8" w:rsidRDefault="009937FF" w:rsidP="00972E15">
      <w:r w:rsidRPr="00B320E8">
        <w:continuationSeparator/>
      </w:r>
    </w:p>
  </w:footnote>
  <w:footnote w:id="1">
    <w:p w14:paraId="6FF06241" w14:textId="7CE56C90" w:rsidR="0087571C" w:rsidRPr="0087571C" w:rsidRDefault="0087571C" w:rsidP="0087571C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87571C">
        <w:rPr>
          <w:rStyle w:val="Refdenotaderodap"/>
          <w:sz w:val="18"/>
          <w:szCs w:val="18"/>
        </w:rPr>
        <w:footnoteRef/>
      </w:r>
      <w:r w:rsidRPr="0087571C">
        <w:rPr>
          <w:sz w:val="18"/>
          <w:szCs w:val="18"/>
        </w:rPr>
        <w:t xml:space="preserve"> Novo Mazda CX-5 2.5 e-</w:t>
      </w:r>
      <w:proofErr w:type="spellStart"/>
      <w:r w:rsidRPr="0087571C">
        <w:rPr>
          <w:sz w:val="18"/>
          <w:szCs w:val="18"/>
        </w:rPr>
        <w:t>Skyactiv</w:t>
      </w:r>
      <w:proofErr w:type="spellEnd"/>
      <w:r w:rsidRPr="0087571C">
        <w:rPr>
          <w:sz w:val="18"/>
          <w:szCs w:val="18"/>
        </w:rPr>
        <w:t xml:space="preserve"> G (</w:t>
      </w:r>
      <w:r>
        <w:rPr>
          <w:sz w:val="18"/>
          <w:szCs w:val="18"/>
        </w:rPr>
        <w:t>FWD</w:t>
      </w:r>
      <w:r w:rsidRPr="0087571C">
        <w:rPr>
          <w:sz w:val="18"/>
          <w:szCs w:val="18"/>
        </w:rPr>
        <w:t>)</w:t>
      </w:r>
      <w:r>
        <w:rPr>
          <w:sz w:val="18"/>
          <w:szCs w:val="18"/>
        </w:rPr>
        <w:t xml:space="preserve"> – </w:t>
      </w:r>
      <w:r w:rsidRPr="0087571C">
        <w:rPr>
          <w:sz w:val="18"/>
          <w:szCs w:val="18"/>
        </w:rPr>
        <w:t>Consumo de combustível: 7,0 l/100 km; Emissões de CO₂: 157–159 g/km (WLTP combinado); Classe de CO₂: F. Novo Mazda CX-5 2.5 e-</w:t>
      </w:r>
      <w:proofErr w:type="spellStart"/>
      <w:r w:rsidRPr="0087571C">
        <w:rPr>
          <w:sz w:val="18"/>
          <w:szCs w:val="18"/>
        </w:rPr>
        <w:t>Skyactiv</w:t>
      </w:r>
      <w:proofErr w:type="spellEnd"/>
      <w:r w:rsidRPr="0087571C">
        <w:rPr>
          <w:sz w:val="18"/>
          <w:szCs w:val="18"/>
        </w:rPr>
        <w:t xml:space="preserve"> G (AWD)</w:t>
      </w:r>
      <w:r>
        <w:rPr>
          <w:sz w:val="18"/>
          <w:szCs w:val="18"/>
        </w:rPr>
        <w:t xml:space="preserve"> – </w:t>
      </w:r>
      <w:r w:rsidRPr="0087571C">
        <w:rPr>
          <w:sz w:val="18"/>
          <w:szCs w:val="18"/>
        </w:rPr>
        <w:t>Consumo de combustível: 7,4–7,5 l/100 km; Emissões de CO₂: 168–169 g/km (WLTP combinado); Classe de CO₂: F</w:t>
      </w:r>
    </w:p>
  </w:footnote>
  <w:footnote w:id="2">
    <w:p w14:paraId="0099DF2A" w14:textId="1AC18080" w:rsidR="0087571C" w:rsidRPr="00300649" w:rsidRDefault="0087571C" w:rsidP="0087571C">
      <w:pPr>
        <w:adjustRightInd w:val="0"/>
        <w:spacing w:after="40" w:line="200" w:lineRule="exact"/>
        <w:jc w:val="both"/>
        <w:rPr>
          <w:sz w:val="18"/>
          <w:szCs w:val="18"/>
          <w:lang w:val="en-GB"/>
        </w:rPr>
      </w:pPr>
      <w:r w:rsidRPr="0087571C">
        <w:rPr>
          <w:rStyle w:val="Refdenotaderodap"/>
          <w:sz w:val="18"/>
          <w:szCs w:val="18"/>
        </w:rPr>
        <w:footnoteRef/>
      </w:r>
      <w:r w:rsidRPr="0087571C">
        <w:rPr>
          <w:sz w:val="18"/>
          <w:szCs w:val="18"/>
          <w:lang w:val="en-GB"/>
        </w:rPr>
        <w:t xml:space="preserve"> Insurance Institute for Highway Safety (</w:t>
      </w:r>
      <w:hyperlink r:id="rId1" w:history="1">
        <w:r w:rsidRPr="00011F11">
          <w:rPr>
            <w:rStyle w:val="Hiperligao"/>
            <w:sz w:val="18"/>
            <w:szCs w:val="18"/>
            <w:lang w:val="en-GB"/>
          </w:rPr>
          <w:t>https://www.iihs.org/ratings/top-safety-picks</w:t>
        </w:r>
      </w:hyperlink>
      <w:r w:rsidRPr="0087571C">
        <w:rPr>
          <w:sz w:val="18"/>
          <w:szCs w:val="18"/>
          <w:lang w:val="en-GB"/>
        </w:rPr>
        <w:t>).</w:t>
      </w:r>
      <w:r>
        <w:rPr>
          <w:sz w:val="18"/>
          <w:szCs w:val="18"/>
          <w:lang w:val="en-GB"/>
        </w:rPr>
        <w:t xml:space="preserve"> </w:t>
      </w:r>
    </w:p>
  </w:footnote>
  <w:footnote w:id="3">
    <w:p w14:paraId="685E218D" w14:textId="58BDAD9B" w:rsidR="0087571C" w:rsidRPr="0087571C" w:rsidRDefault="0087571C" w:rsidP="0087571C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300649">
        <w:rPr>
          <w:sz w:val="18"/>
          <w:szCs w:val="18"/>
          <w:lang w:val="en-GB"/>
        </w:rPr>
        <w:t xml:space="preserve"> European New Car Assessment Programme </w:t>
      </w:r>
      <w:r w:rsidRPr="0087571C">
        <w:rPr>
          <w:sz w:val="18"/>
          <w:szCs w:val="18"/>
          <w:lang w:val="en-GB"/>
        </w:rPr>
        <w:t>(</w:t>
      </w:r>
      <w:hyperlink r:id="rId2" w:tgtFrame="_blank" w:history="1">
        <w:r w:rsidRPr="0087571C">
          <w:rPr>
            <w:rStyle w:val="Hiperligao"/>
            <w:sz w:val="18"/>
            <w:szCs w:val="18"/>
            <w:lang w:val="en-GB"/>
          </w:rPr>
          <w:t>Euro NCAP | About Euro NCAP | Who we are and what we do</w:t>
        </w:r>
      </w:hyperlink>
      <w:r w:rsidRPr="0087571C">
        <w:rPr>
          <w:sz w:val="18"/>
          <w:szCs w:val="18"/>
          <w:lang w:val="en-GB"/>
        </w:rPr>
        <w:t>)</w:t>
      </w:r>
      <w:r>
        <w:rPr>
          <w:sz w:val="18"/>
          <w:szCs w:val="18"/>
          <w:lang w:val="en-GB"/>
        </w:rPr>
        <w:t>.</w:t>
      </w:r>
      <w:r w:rsidRPr="00300649">
        <w:rPr>
          <w:sz w:val="18"/>
          <w:szCs w:val="18"/>
          <w:lang w:val="en-GB"/>
        </w:rPr>
        <w:t xml:space="preserve"> </w:t>
      </w:r>
      <w:r w:rsidRPr="0087571C">
        <w:rPr>
          <w:sz w:val="18"/>
          <w:szCs w:val="18"/>
        </w:rPr>
        <w:t xml:space="preserve">Uma avaliação independente de segurança automóvel dedicada a melhorar </w:t>
      </w:r>
      <w:r w:rsidRPr="0087571C">
        <w:rPr>
          <w:sz w:val="18"/>
          <w:szCs w:val="18"/>
        </w:rPr>
        <w:t>e</w:t>
      </w:r>
      <w:r>
        <w:rPr>
          <w:sz w:val="18"/>
          <w:szCs w:val="18"/>
        </w:rPr>
        <w:t>ss</w:t>
      </w:r>
      <w:r w:rsidRPr="0087571C">
        <w:rPr>
          <w:sz w:val="18"/>
          <w:szCs w:val="18"/>
        </w:rPr>
        <w:t>a segurança. Realiza testes de segurança que abrangem todas as áreas da segurança automóvel e todos os segmentos de veículos.</w:t>
      </w:r>
    </w:p>
  </w:footnote>
  <w:footnote w:id="4">
    <w:p w14:paraId="7E3A1E0C" w14:textId="22533D79" w:rsidR="0087571C" w:rsidRPr="00413879" w:rsidRDefault="0087571C" w:rsidP="0087571C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300649">
        <w:rPr>
          <w:sz w:val="18"/>
          <w:szCs w:val="18"/>
          <w:lang w:val="en-GB"/>
        </w:rPr>
        <w:t xml:space="preserve"> 4 Australasian New Car Assess</w:t>
      </w:r>
      <w:r w:rsidRPr="0087571C">
        <w:rPr>
          <w:sz w:val="18"/>
          <w:szCs w:val="18"/>
          <w:lang w:val="en-GB"/>
        </w:rPr>
        <w:t xml:space="preserve">ment </w:t>
      </w:r>
      <w:proofErr w:type="gramStart"/>
      <w:r w:rsidRPr="0087571C">
        <w:rPr>
          <w:sz w:val="18"/>
          <w:szCs w:val="18"/>
          <w:lang w:val="en-GB"/>
        </w:rPr>
        <w:t>Program  (</w:t>
      </w:r>
      <w:proofErr w:type="gramEnd"/>
      <w:hyperlink r:id="rId3" w:tgtFrame="_blank" w:history="1">
        <w:r w:rsidRPr="0087571C">
          <w:rPr>
            <w:rStyle w:val="Hiperligao"/>
            <w:sz w:val="18"/>
            <w:szCs w:val="18"/>
            <w:lang w:val="en-GB"/>
          </w:rPr>
          <w:t>About ANCAP Safety | Vehicle Safety Ratings | Crash Test Results</w:t>
        </w:r>
      </w:hyperlink>
      <w:r w:rsidRPr="0087571C">
        <w:rPr>
          <w:sz w:val="18"/>
          <w:szCs w:val="18"/>
          <w:lang w:val="en-GB"/>
        </w:rPr>
        <w:t>)</w:t>
      </w:r>
      <w:r w:rsidRPr="00300649">
        <w:rPr>
          <w:sz w:val="18"/>
          <w:szCs w:val="18"/>
          <w:lang w:val="en-GB"/>
        </w:rPr>
        <w:t xml:space="preserve">. </w:t>
      </w:r>
      <w:r w:rsidRPr="0087571C">
        <w:rPr>
          <w:sz w:val="18"/>
          <w:szCs w:val="18"/>
        </w:rPr>
        <w:t>Uma organização independente composta por agências governamentais da Austrália</w:t>
      </w:r>
      <w:r>
        <w:rPr>
          <w:sz w:val="18"/>
          <w:szCs w:val="18"/>
        </w:rPr>
        <w:t>,</w:t>
      </w:r>
      <w:r w:rsidRPr="0087571C">
        <w:rPr>
          <w:sz w:val="18"/>
          <w:szCs w:val="18"/>
        </w:rPr>
        <w:t xml:space="preserve"> da Nova Zelândia e outras entidades. </w:t>
      </w:r>
      <w:r w:rsidRPr="0087571C">
        <w:rPr>
          <w:sz w:val="18"/>
          <w:szCs w:val="18"/>
        </w:rPr>
        <w:t>Realiza avaliações de segurança e desempenho dos veículos</w:t>
      </w:r>
      <w:r w:rsidRPr="0087571C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00405512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0449A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0A4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0F2F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0649"/>
    <w:rsid w:val="00300B78"/>
    <w:rsid w:val="00301F30"/>
    <w:rsid w:val="0030713C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188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111"/>
    <w:rsid w:val="00433C3E"/>
    <w:rsid w:val="0043682A"/>
    <w:rsid w:val="004425DA"/>
    <w:rsid w:val="004436FB"/>
    <w:rsid w:val="00443E82"/>
    <w:rsid w:val="004447C7"/>
    <w:rsid w:val="004466CF"/>
    <w:rsid w:val="00450A02"/>
    <w:rsid w:val="00451742"/>
    <w:rsid w:val="00454D0E"/>
    <w:rsid w:val="00463330"/>
    <w:rsid w:val="00464F9C"/>
    <w:rsid w:val="00465119"/>
    <w:rsid w:val="0046528E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172E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0778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3E64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0E6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591C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2F54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7E0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C6CA4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71C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20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7FF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66A"/>
    <w:rsid w:val="009C3F4A"/>
    <w:rsid w:val="009C4584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569F4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0F5B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C767E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422E"/>
    <w:rsid w:val="00CA5B5D"/>
    <w:rsid w:val="00CA5FB2"/>
    <w:rsid w:val="00CA78C3"/>
    <w:rsid w:val="00CB0ECB"/>
    <w:rsid w:val="00CB1165"/>
    <w:rsid w:val="00CB54FF"/>
    <w:rsid w:val="00CB6E6D"/>
    <w:rsid w:val="00CC0173"/>
    <w:rsid w:val="00CC1E53"/>
    <w:rsid w:val="00CC1F25"/>
    <w:rsid w:val="00CC32D6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2DA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2A4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5F98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2C3E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0B87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2C9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16F5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249E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7571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lpinheiro@goodnews.p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morao@goodnews.p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p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ncap.com.au/about-ancap" TargetMode="External"/><Relationship Id="rId2" Type="http://schemas.openxmlformats.org/officeDocument/2006/relationships/hyperlink" Target="https://www.euroncap.com/what-is-euro-ncap/" TargetMode="External"/><Relationship Id="rId1" Type="http://schemas.openxmlformats.org/officeDocument/2006/relationships/hyperlink" Target="https://www.iihs.org/ratings/top-safety-pick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2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26</TotalTime>
  <Pages>2</Pages>
  <Words>733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8</cp:revision>
  <cp:lastPrinted>2025-09-03T17:21:00Z</cp:lastPrinted>
  <dcterms:created xsi:type="dcterms:W3CDTF">2026-07-31T10:14:00Z</dcterms:created>
  <dcterms:modified xsi:type="dcterms:W3CDTF">2026-07-31T10:39:00Z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