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DFD7" w14:textId="77777777" w:rsidR="000C319E" w:rsidRPr="00377769" w:rsidRDefault="000C319E" w:rsidP="000C319E">
      <w:pPr>
        <w:jc w:val="center"/>
        <w:rPr>
          <w:rFonts w:ascii="Mazda Type Medium" w:hAnsi="Mazda Type Medium"/>
          <w:sz w:val="28"/>
          <w:szCs w:val="28"/>
          <w:lang w:val="pt-PT"/>
        </w:rPr>
      </w:pPr>
      <w:r w:rsidRPr="00377769">
        <w:rPr>
          <w:rFonts w:ascii="Mazda Type Medium" w:hAnsi="Mazda Type Medium"/>
          <w:sz w:val="28"/>
          <w:szCs w:val="28"/>
          <w:lang w:val="pt-PT"/>
        </w:rPr>
        <w:t xml:space="preserve">Mazda </w:t>
      </w:r>
      <w:proofErr w:type="spellStart"/>
      <w:r w:rsidRPr="00377769">
        <w:rPr>
          <w:rFonts w:ascii="Mazda Type Medium" w:hAnsi="Mazda Type Medium"/>
          <w:sz w:val="28"/>
          <w:szCs w:val="28"/>
          <w:lang w:val="pt-PT"/>
        </w:rPr>
        <w:t>Stories</w:t>
      </w:r>
      <w:proofErr w:type="spellEnd"/>
    </w:p>
    <w:p w14:paraId="418E012A" w14:textId="77777777" w:rsidR="000C319E" w:rsidRPr="00377769" w:rsidRDefault="000C319E" w:rsidP="000C319E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19A9965A" w14:textId="4D7FC04E" w:rsidR="0092595A" w:rsidRPr="000C319E" w:rsidRDefault="0080034F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O papel </w:t>
      </w:r>
      <w:r w:rsidR="000C319E" w:rsidRPr="000C319E">
        <w:rPr>
          <w:rFonts w:ascii="Mazda Type Medium" w:hAnsi="Mazda Type Medium"/>
          <w:sz w:val="32"/>
          <w:szCs w:val="32"/>
          <w:lang w:val="pt-PT"/>
        </w:rPr>
        <w:t xml:space="preserve">da luz no </w:t>
      </w:r>
      <w:r w:rsidR="000C319E">
        <w:rPr>
          <w:rFonts w:ascii="Mazda Type Medium" w:hAnsi="Mazda Type Medium"/>
          <w:sz w:val="32"/>
          <w:szCs w:val="32"/>
          <w:lang w:val="pt-PT"/>
        </w:rPr>
        <w:t xml:space="preserve">design </w:t>
      </w:r>
      <w:r w:rsidR="000C319E" w:rsidRPr="000C319E">
        <w:rPr>
          <w:rFonts w:ascii="Mazda Type Medium" w:hAnsi="Mazda Type Medium"/>
          <w:sz w:val="32"/>
          <w:szCs w:val="32"/>
          <w:lang w:val="pt-PT"/>
        </w:rPr>
        <w:t>automóve</w:t>
      </w:r>
      <w:r>
        <w:rPr>
          <w:rFonts w:ascii="Mazda Type Medium" w:hAnsi="Mazda Type Medium"/>
          <w:sz w:val="32"/>
          <w:szCs w:val="32"/>
          <w:lang w:val="pt-PT"/>
        </w:rPr>
        <w:t>l</w:t>
      </w:r>
    </w:p>
    <w:p w14:paraId="31326DE3" w14:textId="77777777" w:rsidR="00862BE0" w:rsidRPr="000C319E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7AC63BFA" w:rsidR="00A72EB4" w:rsidRDefault="00146E28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146E28">
        <w:rPr>
          <w:rFonts w:ascii="Mazda Type" w:hAnsi="Mazda Type"/>
          <w:sz w:val="22"/>
          <w:szCs w:val="22"/>
          <w:lang w:val="pt-PT"/>
        </w:rPr>
        <w:t xml:space="preserve">O jogo </w:t>
      </w:r>
      <w:r>
        <w:rPr>
          <w:rFonts w:ascii="Mazda Type" w:hAnsi="Mazda Type"/>
          <w:sz w:val="22"/>
          <w:szCs w:val="22"/>
          <w:lang w:val="pt-PT"/>
        </w:rPr>
        <w:t>entr</w:t>
      </w:r>
      <w:r w:rsidRPr="00146E28">
        <w:rPr>
          <w:rFonts w:ascii="Mazda Type" w:hAnsi="Mazda Type"/>
          <w:sz w:val="22"/>
          <w:szCs w:val="22"/>
          <w:lang w:val="pt-PT"/>
        </w:rPr>
        <w:t xml:space="preserve">e </w:t>
      </w:r>
      <w:r>
        <w:rPr>
          <w:rFonts w:ascii="Mazda Type" w:hAnsi="Mazda Type"/>
          <w:sz w:val="22"/>
          <w:szCs w:val="22"/>
          <w:lang w:val="pt-PT"/>
        </w:rPr>
        <w:t xml:space="preserve">a </w:t>
      </w:r>
      <w:r w:rsidRPr="00146E28">
        <w:rPr>
          <w:rFonts w:ascii="Mazda Type" w:hAnsi="Mazda Type"/>
          <w:sz w:val="22"/>
          <w:szCs w:val="22"/>
          <w:lang w:val="pt-PT"/>
        </w:rPr>
        <w:t xml:space="preserve">luz e </w:t>
      </w:r>
      <w:r>
        <w:rPr>
          <w:rFonts w:ascii="Mazda Type" w:hAnsi="Mazda Type"/>
          <w:sz w:val="22"/>
          <w:szCs w:val="22"/>
          <w:lang w:val="pt-PT"/>
        </w:rPr>
        <w:t xml:space="preserve">a </w:t>
      </w:r>
      <w:r w:rsidRPr="00146E28">
        <w:rPr>
          <w:rFonts w:ascii="Mazda Type" w:hAnsi="Mazda Type"/>
          <w:sz w:val="22"/>
          <w:szCs w:val="22"/>
          <w:lang w:val="pt-PT"/>
        </w:rPr>
        <w:t xml:space="preserve">sombra - </w:t>
      </w:r>
      <w:proofErr w:type="spellStart"/>
      <w:r w:rsidRPr="00D639AB">
        <w:rPr>
          <w:rFonts w:ascii="Mazda Type" w:hAnsi="Mazda Type"/>
          <w:i/>
          <w:iCs/>
          <w:sz w:val="22"/>
          <w:szCs w:val="22"/>
          <w:lang w:val="pt-PT"/>
        </w:rPr>
        <w:t>Utsuroi</w:t>
      </w:r>
      <w:proofErr w:type="spellEnd"/>
      <w:r w:rsidRPr="00146E28">
        <w:rPr>
          <w:rFonts w:ascii="Mazda Type" w:hAnsi="Mazda Type"/>
          <w:sz w:val="22"/>
          <w:szCs w:val="22"/>
          <w:lang w:val="pt-PT"/>
        </w:rPr>
        <w:t xml:space="preserve"> - é um elemento</w:t>
      </w:r>
      <w:r w:rsidR="00D639AB">
        <w:rPr>
          <w:rFonts w:ascii="Mazda Type" w:hAnsi="Mazda Type"/>
          <w:sz w:val="22"/>
          <w:szCs w:val="22"/>
          <w:lang w:val="pt-PT"/>
        </w:rPr>
        <w:t>-</w:t>
      </w:r>
      <w:r w:rsidRPr="00146E28">
        <w:rPr>
          <w:rFonts w:ascii="Mazda Type" w:hAnsi="Mazda Type"/>
          <w:sz w:val="22"/>
          <w:szCs w:val="22"/>
          <w:lang w:val="pt-PT"/>
        </w:rPr>
        <w:t xml:space="preserve">chave no design dos </w:t>
      </w:r>
      <w:r>
        <w:rPr>
          <w:rFonts w:ascii="Mazda Type" w:hAnsi="Mazda Type"/>
          <w:sz w:val="22"/>
          <w:szCs w:val="22"/>
          <w:lang w:val="pt-PT"/>
        </w:rPr>
        <w:t>model</w:t>
      </w:r>
      <w:r w:rsidRPr="00146E28">
        <w:rPr>
          <w:rFonts w:ascii="Mazda Type" w:hAnsi="Mazda Type"/>
          <w:sz w:val="22"/>
          <w:szCs w:val="22"/>
          <w:lang w:val="pt-PT"/>
        </w:rPr>
        <w:t>os Mazda</w:t>
      </w:r>
    </w:p>
    <w:p w14:paraId="21F7DDEF" w14:textId="165E0C3A" w:rsidR="00E5709D" w:rsidRPr="00146E28" w:rsidRDefault="00E5709D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Complementam as filosofias </w:t>
      </w:r>
      <w:r w:rsidRPr="00E5709D">
        <w:rPr>
          <w:rFonts w:ascii="Mazda Type" w:hAnsi="Mazda Type"/>
          <w:i/>
          <w:iCs/>
          <w:sz w:val="22"/>
          <w:szCs w:val="22"/>
          <w:lang w:val="pt-PT"/>
        </w:rPr>
        <w:t>Ma</w:t>
      </w:r>
      <w:r>
        <w:rPr>
          <w:rFonts w:ascii="Mazda Type" w:hAnsi="Mazda Type"/>
          <w:sz w:val="22"/>
          <w:szCs w:val="22"/>
          <w:lang w:val="pt-PT"/>
        </w:rPr>
        <w:t xml:space="preserve"> e </w:t>
      </w:r>
      <w:proofErr w:type="spellStart"/>
      <w:r w:rsidRPr="00E5709D">
        <w:rPr>
          <w:rFonts w:ascii="Mazda Type" w:hAnsi="Mazda Type"/>
          <w:i/>
          <w:iCs/>
          <w:sz w:val="22"/>
          <w:szCs w:val="22"/>
          <w:lang w:val="pt-PT"/>
        </w:rPr>
        <w:t>Sori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para se alcançar a essência da expressão </w:t>
      </w:r>
      <w:proofErr w:type="spellStart"/>
      <w:r w:rsidRPr="00E5709D">
        <w:rPr>
          <w:rFonts w:ascii="Mazda Type" w:hAnsi="Mazda Type"/>
          <w:i/>
          <w:iCs/>
          <w:sz w:val="22"/>
          <w:szCs w:val="22"/>
          <w:lang w:val="pt-PT"/>
        </w:rPr>
        <w:t>Kodo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, ou a </w:t>
      </w:r>
      <w:r w:rsidRPr="00E5709D">
        <w:rPr>
          <w:rFonts w:ascii="Mazda Type" w:hAnsi="Mazda Type"/>
          <w:i/>
          <w:iCs/>
          <w:sz w:val="22"/>
          <w:szCs w:val="22"/>
          <w:lang w:val="pt-PT"/>
        </w:rPr>
        <w:t>“Alma do Movimento”</w:t>
      </w:r>
    </w:p>
    <w:p w14:paraId="7C5B421E" w14:textId="77777777" w:rsidR="00A72EB4" w:rsidRPr="00146E28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4C387A0" w14:textId="7F3CF416" w:rsidR="00446D94" w:rsidRPr="00D639AB" w:rsidRDefault="000C319E" w:rsidP="00446D9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9871C7"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>16</w:t>
      </w:r>
      <w:r w:rsidR="006D1B13"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>Março</w:t>
      </w:r>
      <w:proofErr w:type="gramEnd"/>
      <w:r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917A1D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luz desempenha um papel fundamental em todos os </w:t>
      </w:r>
      <w:proofErr w:type="spellStart"/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>aspe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>tos</w:t>
      </w:r>
      <w:proofErr w:type="spellEnd"/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nossas vidas, mas a sua importância vai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além da ciência.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A luz é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elemento essencial noutra dimensão não menos importante da vida humana: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design. Os designers da Mazda não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 limitam a ter em conta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materiais com que trabalham,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recorrendo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luz e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>sombra como ferramenta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escu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pi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>r a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graciosa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superfície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model</w:t>
      </w:r>
      <w:r w:rsidR="00377769" w:rsidRPr="00917A1D">
        <w:rPr>
          <w:rFonts w:ascii="Mazda Type" w:hAnsi="Mazda Type"/>
          <w:kern w:val="2"/>
          <w:sz w:val="20"/>
          <w:szCs w:val="20"/>
          <w:lang w:val="pt-PT" w:eastAsia="ja-JP"/>
        </w:rPr>
        <w:t>os Mazda, criando uma linguagem de design única.</w:t>
      </w:r>
    </w:p>
    <w:p w14:paraId="30963E1C" w14:textId="5E4B3754" w:rsidR="00D639AB" w:rsidRDefault="00377769" w:rsidP="00446D9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>A luz preenche 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espaço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vida, cor e formas. Passa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ndo, por vezes,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despercebida, a luz está em todo o lado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, n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elem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>ent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natural que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in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luenci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os processos biológicos e permite aos nossos olhos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observar 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beleza e descobrir o mundo que nos rodeia.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>esultado d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a sua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intera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 ambiente, a luz não é apenas um</w:t>
      </w:r>
      <w:r w:rsidR="003C6C7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fonte de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iluminação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 u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tiliz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ada como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elemento </w:t>
      </w:r>
      <w:r w:rsidR="00917A1D" w:rsidRPr="00917A1D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Pr="00917A1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917A1D" w:rsidRPr="003C6C73">
        <w:rPr>
          <w:rFonts w:ascii="Mazda Type" w:hAnsi="Mazda Type"/>
          <w:kern w:val="2"/>
          <w:sz w:val="20"/>
          <w:szCs w:val="20"/>
          <w:lang w:val="pt-PT" w:eastAsia="ja-JP"/>
        </w:rPr>
        <w:t>ig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n e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cria</w:t>
      </w:r>
      <w:r w:rsidR="00917A1D" w:rsidRPr="003C6C73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446D94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Quanto à sombra, não é o oposto da luz como é frequentemente considerada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5709D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antes servindo de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complement</w:t>
      </w:r>
      <w:r w:rsidR="00E5709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na definição d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volume</w:t>
      </w:r>
      <w:r w:rsidR="003C6C73" w:rsidRPr="003C6C7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expressão e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impacto. </w:t>
      </w:r>
    </w:p>
    <w:p w14:paraId="0E63022B" w14:textId="06967074" w:rsidR="00446D94" w:rsidRDefault="00377769" w:rsidP="00446D9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aplicação desta dualidade e a </w:t>
      </w:r>
      <w:proofErr w:type="spellStart"/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interacção</w:t>
      </w:r>
      <w:proofErr w:type="spellEnd"/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suas nuances são </w:t>
      </w:r>
      <w:proofErr w:type="spellStart"/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factores</w:t>
      </w:r>
      <w:proofErr w:type="spellEnd"/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importantes na criação de um </w:t>
      </w:r>
      <w:proofErr w:type="spellStart"/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objecto</w:t>
      </w:r>
      <w:proofErr w:type="spellEnd"/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tão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especial como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3C6C73" w:rsidRPr="003C6C73">
        <w:rPr>
          <w:rFonts w:ascii="Mazda Type" w:hAnsi="Mazda Type"/>
          <w:kern w:val="2"/>
          <w:sz w:val="20"/>
          <w:szCs w:val="20"/>
          <w:lang w:val="pt-PT" w:eastAsia="ja-JP"/>
        </w:rPr>
        <w:t>automóvel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D06D93E" w14:textId="69ECC615" w:rsidR="00446D94" w:rsidRPr="00146E28" w:rsidRDefault="00E5709D" w:rsidP="00446D9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0C319E" w:rsidRPr="00146E2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Mazda: </w:t>
      </w:r>
      <w:proofErr w:type="spellStart"/>
      <w:r w:rsidR="00D639A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Crafted</w:t>
      </w:r>
      <w:proofErr w:type="spellEnd"/>
      <w:r w:rsidR="00D639A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in </w:t>
      </w:r>
      <w:proofErr w:type="spellStart"/>
      <w:r w:rsidR="00D639A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Japan</w:t>
      </w:r>
      <w:proofErr w:type="spellEnd"/>
    </w:p>
    <w:p w14:paraId="0AE258A9" w14:textId="2296F55A" w:rsidR="00446D94" w:rsidRPr="003C6C73" w:rsidRDefault="003C6C73" w:rsidP="00446D9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conceito </w:t>
      </w:r>
      <w:proofErr w:type="spellStart"/>
      <w:r w:rsidR="00146E28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Kodo</w:t>
      </w:r>
      <w:proofErr w:type="spellEnd"/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>, que significa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, de um modo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literal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D639AB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="00146E28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lma d</w:t>
      </w:r>
      <w:r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="00146E28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D639AB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="00146E28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ovimento</w:t>
      </w:r>
      <w:r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>, é a inspiração central d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o design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Mazda. Refere-se a uma filosofia de design japonesa que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considera 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móvei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s como objectos vivos. A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aplicação da 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filosofia </w:t>
      </w:r>
      <w:proofErr w:type="spellStart"/>
      <w:r w:rsidR="00146E28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Kodo</w:t>
      </w:r>
      <w:proofErr w:type="spellEnd"/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combina três elementos: </w:t>
      </w:r>
      <w:r w:rsidR="00146E28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>, a beleza e a harmonia do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espaço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vazio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proofErr w:type="spellStart"/>
      <w:r w:rsidR="00146E28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Sori</w:t>
      </w:r>
      <w:proofErr w:type="spellEnd"/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curvas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af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>ir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adas e equilibradas; e </w:t>
      </w:r>
      <w:proofErr w:type="spellStart"/>
      <w:r w:rsidR="00146E28"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Utsuroi</w:t>
      </w:r>
      <w:proofErr w:type="spellEnd"/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jogo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>entr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luz e </w:t>
      </w:r>
      <w:r w:rsidRPr="003C6C7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46E28" w:rsidRPr="003C6C73">
        <w:rPr>
          <w:rFonts w:ascii="Mazda Type" w:hAnsi="Mazda Type"/>
          <w:kern w:val="2"/>
          <w:sz w:val="20"/>
          <w:szCs w:val="20"/>
          <w:lang w:val="pt-PT" w:eastAsia="ja-JP"/>
        </w:rPr>
        <w:t>sombra.</w:t>
      </w:r>
    </w:p>
    <w:p w14:paraId="286FF7D4" w14:textId="5A623A79" w:rsidR="00446D94" w:rsidRPr="005B3A79" w:rsidRDefault="00D639AB" w:rsidP="00446D9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Considerando 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>interacção</w:t>
      </w:r>
      <w:proofErr w:type="spellEnd"/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destes elementos, os designers </w:t>
      </w:r>
      <w:r w:rsidR="003C6C73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prestam muita atenção à forma como a luz </w:t>
      </w:r>
      <w:r w:rsidR="003C6C73" w:rsidRPr="00A059B8">
        <w:rPr>
          <w:rFonts w:ascii="Mazda Type" w:hAnsi="Mazda Type"/>
          <w:kern w:val="2"/>
          <w:sz w:val="20"/>
          <w:szCs w:val="20"/>
          <w:lang w:val="pt-PT" w:eastAsia="ja-JP"/>
        </w:rPr>
        <w:t>in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3C6C73" w:rsidRPr="00A059B8">
        <w:rPr>
          <w:rFonts w:ascii="Mazda Type" w:hAnsi="Mazda Type"/>
          <w:kern w:val="2"/>
          <w:sz w:val="20"/>
          <w:szCs w:val="20"/>
          <w:lang w:val="pt-PT" w:eastAsia="ja-JP"/>
        </w:rPr>
        <w:t>luen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3C6C73" w:rsidRPr="00A059B8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>a as superfícies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 um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3C6C73" w:rsidRPr="00A059B8">
        <w:rPr>
          <w:rFonts w:ascii="Mazda Type" w:hAnsi="Mazda Type"/>
          <w:kern w:val="2"/>
          <w:sz w:val="20"/>
          <w:szCs w:val="20"/>
          <w:lang w:val="pt-PT" w:eastAsia="ja-JP"/>
        </w:rPr>
        <w:t>ut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3C6C73" w:rsidRPr="00A059B8">
        <w:rPr>
          <w:rFonts w:ascii="Mazda Type" w:hAnsi="Mazda Type"/>
          <w:kern w:val="2"/>
          <w:sz w:val="20"/>
          <w:szCs w:val="20"/>
          <w:lang w:val="pt-PT" w:eastAsia="ja-JP"/>
        </w:rPr>
        <w:t>móvel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criar o efeito visual único do movimento perpétuo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algo 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distingue os </w:t>
      </w:r>
      <w:r w:rsidR="003C6C73" w:rsidRPr="00A059B8">
        <w:rPr>
          <w:rFonts w:ascii="Mazda Type" w:hAnsi="Mazda Type"/>
          <w:kern w:val="2"/>
          <w:sz w:val="20"/>
          <w:szCs w:val="20"/>
          <w:lang w:val="pt-PT" w:eastAsia="ja-JP"/>
        </w:rPr>
        <w:t>model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Mazda dos </w:t>
      </w:r>
      <w:r w:rsidR="00A059B8" w:rsidRPr="00A059B8">
        <w:rPr>
          <w:rFonts w:ascii="Mazda Type" w:hAnsi="Mazda Type"/>
          <w:kern w:val="2"/>
          <w:sz w:val="20"/>
          <w:szCs w:val="20"/>
          <w:lang w:val="pt-PT" w:eastAsia="ja-JP"/>
        </w:rPr>
        <w:t>seus concorren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A059B8" w:rsidRPr="00A059B8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s. A luz e as sombras </w:t>
      </w:r>
      <w:proofErr w:type="spellStart"/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>reflect</w:t>
      </w:r>
      <w:r w:rsidR="00A059B8" w:rsidRPr="00A059B8">
        <w:rPr>
          <w:rFonts w:ascii="Mazda Type" w:hAnsi="Mazda Type"/>
          <w:kern w:val="2"/>
          <w:sz w:val="20"/>
          <w:szCs w:val="20"/>
          <w:lang w:val="pt-PT" w:eastAsia="ja-JP"/>
        </w:rPr>
        <w:t>idas</w:t>
      </w:r>
      <w:proofErr w:type="spellEnd"/>
      <w:r w:rsidR="00146E28" w:rsidRPr="00A059B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interior, no painel de instrumentos, nos bancos e nos pai</w:t>
      </w:r>
      <w:r w:rsidR="00146E28"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néis laterais, desempenham tanto um papel na aparência do veículo como 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os elementos de</w:t>
      </w:r>
      <w:r w:rsidR="00146E28"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luz que acariciam as suas linhas exteriores e cores 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exc</w:t>
      </w:r>
      <w:r w:rsidR="00146E28" w:rsidRPr="005B3A79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146E28" w:rsidRPr="005B3A79">
        <w:rPr>
          <w:rFonts w:ascii="Mazda Type" w:hAnsi="Mazda Type"/>
          <w:kern w:val="2"/>
          <w:sz w:val="20"/>
          <w:szCs w:val="20"/>
          <w:lang w:val="pt-PT" w:eastAsia="ja-JP"/>
        </w:rPr>
        <w:t>antes.</w:t>
      </w:r>
    </w:p>
    <w:p w14:paraId="784B06EE" w14:textId="77777777" w:rsidR="00D639AB" w:rsidRDefault="00146E28" w:rsidP="00446D9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Reforçando o conceito </w:t>
      </w:r>
      <w:r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, a estética do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espaço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azio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s,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abordagem da assinatura Mazda remove todas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vincos 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das superfícies laterais do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veí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ul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criando um espaço </w:t>
      </w:r>
      <w:r w:rsidRP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vazio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uma tela em branco sobre a qual a luz 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incide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revelar a beleza natural do a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ut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móvel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A059B8"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reflexos são 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essencia</w:t>
      </w:r>
      <w:r w:rsid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is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para a linguagem única do design da Mazda. </w:t>
      </w:r>
      <w:r w:rsid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É-nos, assim,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importante prestar atenção à forma como a luz interage com o 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lastRenderedPageBreak/>
        <w:t>automóvel e revela a bel</w:t>
      </w:r>
      <w:r w:rsidR="00A059B8"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eza das 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A059B8"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uas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superfícies</w:t>
      </w:r>
      <w:r w:rsid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modo a 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enfatizar detalhes de design, forma</w:t>
      </w:r>
      <w:r w:rsidR="00A059B8"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precisa</w:t>
      </w:r>
      <w:r w:rsidR="00A059B8"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r w:rsidR="00D639A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riqueza das </w:t>
      </w:r>
      <w:r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cores</w:t>
      </w:r>
      <w:r w:rsidR="00A059B8" w:rsidRPr="005B3A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refere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Gustave </w:t>
      </w:r>
      <w:proofErr w:type="spellStart"/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Djon</w:t>
      </w:r>
      <w:proofErr w:type="spellEnd"/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Toug</w:t>
      </w:r>
      <w:proofErr w:type="spellEnd"/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Designer Sénior da Mazda. </w:t>
      </w:r>
    </w:p>
    <w:p w14:paraId="4A746B3E" w14:textId="52A2C50A" w:rsidR="00446D94" w:rsidRPr="005B3A79" w:rsidRDefault="00146E28" w:rsidP="00446D9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Esta prática é encarnada pel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reflexo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forma de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>”,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 xml:space="preserve">observa 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painéis laterais do </w:t>
      </w:r>
      <w:r w:rsidR="00D639A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CX-60, 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inunda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pela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alterações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A059B8" w:rsidRPr="005B3A79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luz à medida que o 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se desloca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estrada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criando padrões fluidos que </w:t>
      </w:r>
      <w:proofErr w:type="spellStart"/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reflectem</w:t>
      </w:r>
      <w:proofErr w:type="spellEnd"/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ambiente 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redor 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e reforçam a sensação de movimento, dando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>-lhe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vida mesmo quando 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>se encontra estacionado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resultado é uma expressão genuína da estética japonesa, uma estética em contínua evolução que 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conj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a o minimalismo da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forma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 riqueza d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express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4B75E69" w14:textId="54ADEAC0" w:rsidR="0076690A" w:rsidRPr="005B3A79" w:rsidRDefault="00146E28" w:rsidP="00446D9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Através d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or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ça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emocional e das suas 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propr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dades contrast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>antes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luz e a sombra redefinem 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ota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mente as experiências pessoa</w:t>
      </w:r>
      <w:r w:rsidR="005B3A79" w:rsidRPr="005B3A79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>, sendo a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 xml:space="preserve">mbos elementos em constante mudança e </w:t>
      </w:r>
      <w:r w:rsidR="00767F3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5B3A79">
        <w:rPr>
          <w:rFonts w:ascii="Mazda Type" w:hAnsi="Mazda Type"/>
          <w:kern w:val="2"/>
          <w:sz w:val="20"/>
          <w:szCs w:val="20"/>
          <w:lang w:val="pt-PT" w:eastAsia="ja-JP"/>
        </w:rPr>
        <w:t>oferecem infinitas possibilidades de conceber e criar objectos que evocam emoções.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0FDD" w14:textId="77777777" w:rsidR="00A00CF9" w:rsidRDefault="00A00CF9" w:rsidP="00972E15">
      <w:r>
        <w:separator/>
      </w:r>
    </w:p>
  </w:endnote>
  <w:endnote w:type="continuationSeparator" w:id="0">
    <w:p w14:paraId="19339B48" w14:textId="77777777" w:rsidR="00A00CF9" w:rsidRDefault="00A00CF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5D36" w14:textId="77777777" w:rsidR="00A00CF9" w:rsidRDefault="00A00CF9" w:rsidP="00972E15">
      <w:r>
        <w:separator/>
      </w:r>
    </w:p>
  </w:footnote>
  <w:footnote w:type="continuationSeparator" w:id="0">
    <w:p w14:paraId="5E60B03E" w14:textId="77777777" w:rsidR="00A00CF9" w:rsidRDefault="00A00CF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28457">
    <w:abstractNumId w:val="5"/>
  </w:num>
  <w:num w:numId="2" w16cid:durableId="101995301">
    <w:abstractNumId w:val="1"/>
  </w:num>
  <w:num w:numId="3" w16cid:durableId="113794574">
    <w:abstractNumId w:val="4"/>
  </w:num>
  <w:num w:numId="4" w16cid:durableId="683090989">
    <w:abstractNumId w:val="0"/>
  </w:num>
  <w:num w:numId="5" w16cid:durableId="589394126">
    <w:abstractNumId w:val="6"/>
  </w:num>
  <w:num w:numId="6" w16cid:durableId="1396247097">
    <w:abstractNumId w:val="2"/>
  </w:num>
  <w:num w:numId="7" w16cid:durableId="158132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907CC"/>
    <w:rsid w:val="000A6C05"/>
    <w:rsid w:val="000B5634"/>
    <w:rsid w:val="000C319E"/>
    <w:rsid w:val="000E60B0"/>
    <w:rsid w:val="000F18B0"/>
    <w:rsid w:val="00102B76"/>
    <w:rsid w:val="0011628C"/>
    <w:rsid w:val="00123E95"/>
    <w:rsid w:val="00146E28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77769"/>
    <w:rsid w:val="003961DD"/>
    <w:rsid w:val="003A683F"/>
    <w:rsid w:val="003B1BD9"/>
    <w:rsid w:val="003C6C73"/>
    <w:rsid w:val="003E644C"/>
    <w:rsid w:val="00401EE0"/>
    <w:rsid w:val="004064CF"/>
    <w:rsid w:val="00421AC4"/>
    <w:rsid w:val="00446D9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B3A79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67F34"/>
    <w:rsid w:val="007A7546"/>
    <w:rsid w:val="007B44F8"/>
    <w:rsid w:val="007B58C0"/>
    <w:rsid w:val="007C3DA8"/>
    <w:rsid w:val="007E2F07"/>
    <w:rsid w:val="007E313C"/>
    <w:rsid w:val="007F243A"/>
    <w:rsid w:val="0080034F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17A1D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96E71"/>
    <w:rsid w:val="009B3BE7"/>
    <w:rsid w:val="009C5BA2"/>
    <w:rsid w:val="00A00CF9"/>
    <w:rsid w:val="00A059B8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468B9"/>
    <w:rsid w:val="00D639AB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5709D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4355-9E58-4386-AA9D-490AE848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8</TotalTime>
  <Pages>2</Pages>
  <Words>710</Words>
  <Characters>3836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2023-03-16T11:46:00Z</cp:lastPrinted>
  <dcterms:created xsi:type="dcterms:W3CDTF">2023-03-16T11:46:00Z</dcterms:created>
  <dcterms:modified xsi:type="dcterms:W3CDTF">2023-03-16T15:01:00Z</dcterms:modified>
</cp:coreProperties>
</file>