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3AAA166E" w:rsidR="0092595A" w:rsidRPr="009871C7" w:rsidRDefault="00DF3E12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Renovado </w:t>
      </w:r>
      <w:r w:rsidR="00770E54" w:rsidRPr="00770E54">
        <w:rPr>
          <w:rFonts w:ascii="Mazda Type Medium" w:hAnsi="Mazda Type Medium"/>
          <w:sz w:val="32"/>
          <w:szCs w:val="32"/>
          <w:lang w:val="pt-PT"/>
        </w:rPr>
        <w:t xml:space="preserve">Mazda Museum </w:t>
      </w:r>
      <w:r w:rsidR="00770E54">
        <w:rPr>
          <w:rFonts w:ascii="Mazda Type Medium" w:hAnsi="Mazda Type Medium"/>
          <w:sz w:val="32"/>
          <w:szCs w:val="32"/>
          <w:lang w:val="pt-PT"/>
        </w:rPr>
        <w:t xml:space="preserve">reabre </w:t>
      </w:r>
      <w:r w:rsidR="005E16FD">
        <w:rPr>
          <w:rFonts w:ascii="Mazda Type Medium" w:hAnsi="Mazda Type Medium"/>
          <w:sz w:val="32"/>
          <w:szCs w:val="32"/>
          <w:lang w:val="pt-PT"/>
        </w:rPr>
        <w:t xml:space="preserve">amanhã </w:t>
      </w:r>
      <w:r w:rsidR="00770E54">
        <w:rPr>
          <w:rFonts w:ascii="Mazda Type Medium" w:hAnsi="Mazda Type Medium"/>
          <w:sz w:val="32"/>
          <w:szCs w:val="32"/>
          <w:lang w:val="pt-PT"/>
        </w:rPr>
        <w:t>ao público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2A2B46F4" w:rsidR="0076690A" w:rsidRPr="005E16FD" w:rsidRDefault="00770E54" w:rsidP="005E16FD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Novas áreas e</w:t>
      </w:r>
      <w:r w:rsidR="005E16FD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temáticas para uma experiência Mazda mais enriquecedora e </w:t>
      </w:r>
      <w:r w:rsidRPr="005E16FD">
        <w:rPr>
          <w:rFonts w:ascii="Mazda Type" w:hAnsi="Mazda Type"/>
          <w:sz w:val="22"/>
          <w:szCs w:val="22"/>
          <w:lang w:val="pt-PT"/>
        </w:rPr>
        <w:t>envolvente</w:t>
      </w:r>
    </w:p>
    <w:p w14:paraId="4E109101" w14:textId="7F3AE7DC" w:rsidR="00A369F1" w:rsidRPr="00DF3E12" w:rsidRDefault="00A369F1" w:rsidP="00770E54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5E16FD">
        <w:rPr>
          <w:rFonts w:ascii="Mazda Type" w:hAnsi="Mazda Type"/>
          <w:i/>
          <w:iCs/>
          <w:kern w:val="2"/>
          <w:sz w:val="22"/>
          <w:szCs w:val="22"/>
          <w:lang w:val="pt-PT" w:eastAsia="ja-JP"/>
        </w:rPr>
        <w:t>Concept</w:t>
      </w:r>
      <w:r w:rsidRPr="005E16FD">
        <w:rPr>
          <w:rFonts w:ascii="Mazda Type" w:hAnsi="Mazda Type"/>
          <w:kern w:val="2"/>
          <w:sz w:val="22"/>
          <w:szCs w:val="22"/>
          <w:lang w:val="pt-PT" w:eastAsia="ja-JP"/>
        </w:rPr>
        <w:t xml:space="preserve"> MAZDA ICONIC SP e outras peças expressa</w:t>
      </w:r>
      <w:r w:rsidR="005E16FD">
        <w:rPr>
          <w:rFonts w:ascii="Mazda Type" w:hAnsi="Mazda Type"/>
          <w:kern w:val="2"/>
          <w:sz w:val="22"/>
          <w:szCs w:val="22"/>
          <w:lang w:val="pt-PT" w:eastAsia="ja-JP"/>
        </w:rPr>
        <w:t>m</w:t>
      </w:r>
      <w:r w:rsidRPr="005E16FD">
        <w:rPr>
          <w:rFonts w:ascii="Mazda Type" w:hAnsi="Mazda Type"/>
          <w:kern w:val="2"/>
          <w:sz w:val="22"/>
          <w:szCs w:val="22"/>
          <w:lang w:val="pt-PT" w:eastAsia="ja-JP"/>
        </w:rPr>
        <w:t xml:space="preserve"> a visão de futuro da </w:t>
      </w:r>
      <w:r w:rsidR="005E16FD">
        <w:rPr>
          <w:rFonts w:ascii="Mazda Type" w:hAnsi="Mazda Type"/>
          <w:kern w:val="2"/>
          <w:sz w:val="22"/>
          <w:szCs w:val="22"/>
          <w:lang w:val="pt-PT" w:eastAsia="ja-JP"/>
        </w:rPr>
        <w:t>marca de Hiroshima</w:t>
      </w:r>
    </w:p>
    <w:p w14:paraId="157D51A6" w14:textId="13B7B177" w:rsidR="00DF3E12" w:rsidRPr="005E16FD" w:rsidRDefault="00DF3E12" w:rsidP="00770E54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kern w:val="2"/>
          <w:sz w:val="22"/>
          <w:szCs w:val="22"/>
          <w:lang w:val="pt-PT" w:eastAsia="ja-JP"/>
        </w:rPr>
        <w:t xml:space="preserve">Vertente de </w:t>
      </w:r>
      <w:r w:rsidRPr="00DF3E12">
        <w:rPr>
          <w:rFonts w:ascii="Mazda Type" w:hAnsi="Mazda Type"/>
          <w:i/>
          <w:iCs/>
          <w:kern w:val="2"/>
          <w:sz w:val="22"/>
          <w:szCs w:val="22"/>
          <w:lang w:val="pt-PT" w:eastAsia="ja-JP"/>
        </w:rPr>
        <w:t>motorsport</w:t>
      </w:r>
      <w:r>
        <w:rPr>
          <w:rFonts w:ascii="Mazda Type" w:hAnsi="Mazda Type"/>
          <w:kern w:val="2"/>
          <w:sz w:val="22"/>
          <w:szCs w:val="22"/>
          <w:lang w:val="pt-PT" w:eastAsia="ja-JP"/>
        </w:rPr>
        <w:t xml:space="preserve"> destaca sucessos do passado e olhar sobre o futuro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C4ED31F" w14:textId="2A364285" w:rsidR="00A369F1" w:rsidRDefault="00306B43" w:rsidP="00E2186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604DC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 | Lisboa</w:t>
      </w:r>
      <w:r w:rsidR="009871C7" w:rsidRPr="00A604DC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A604D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A604DC" w:rsidRPr="00A604D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31 Março </w:t>
      </w:r>
      <w:r w:rsidR="009871C7" w:rsidRPr="00A604DC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A604DC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A604DC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A604D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A604DC" w:rsidRPr="00A604DC">
        <w:rPr>
          <w:rFonts w:ascii="Mazda Type" w:hAnsi="Mazda Type"/>
          <w:kern w:val="2"/>
          <w:sz w:val="20"/>
          <w:szCs w:val="20"/>
          <w:lang w:val="pt-PT" w:eastAsia="ja-JP"/>
        </w:rPr>
        <w:t>Reabre amanhã ao público o Mazda Museum, infraestrutura</w:t>
      </w:r>
      <w:r w:rsidR="00A604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histórica que faz parte do amplo complexo onde se situa a sede da </w:t>
      </w:r>
      <w:r w:rsidR="00A604DC" w:rsidRPr="00A369F1">
        <w:rPr>
          <w:rFonts w:ascii="Mazda Type" w:hAnsi="Mazda Type"/>
          <w:kern w:val="2"/>
          <w:sz w:val="20"/>
          <w:szCs w:val="20"/>
          <w:lang w:val="pt-PT" w:eastAsia="ja-JP"/>
        </w:rPr>
        <w:t>Mazda Motor Corporation</w:t>
      </w:r>
      <w:r w:rsidR="00A604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em </w:t>
      </w:r>
      <w:r w:rsidR="00A604DC" w:rsidRPr="00A369F1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r w:rsidR="00A604D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no Japão. </w:t>
      </w:r>
      <w:r w:rsidR="005E16FD">
        <w:rPr>
          <w:rFonts w:ascii="Mazda Type" w:hAnsi="Mazda Type"/>
          <w:kern w:val="2"/>
          <w:sz w:val="20"/>
          <w:szCs w:val="20"/>
          <w:lang w:val="pt-PT" w:eastAsia="ja-JP"/>
        </w:rPr>
        <w:t xml:space="preserve">Inaugurado em 1994, o espaço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>tem sido</w:t>
      </w:r>
      <w:r w:rsidR="005E16FD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alvo de actualizações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>pontuais</w:t>
      </w:r>
      <w:r w:rsidR="005E16F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E16F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mais recente das quais obrigou a um encerramento de </w:t>
      </w:r>
      <w:r w:rsidR="00A604DC">
        <w:rPr>
          <w:rFonts w:ascii="Mazda Type" w:hAnsi="Mazda Type"/>
          <w:kern w:val="2"/>
          <w:sz w:val="20"/>
          <w:szCs w:val="20"/>
          <w:lang w:val="pt-PT" w:eastAsia="ja-JP"/>
        </w:rPr>
        <w:t>pouco mais de três meses,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período</w:t>
      </w:r>
      <w:r w:rsidR="00A604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que </w:t>
      </w:r>
      <w:r w:rsidR="005E16FD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</w:t>
      </w:r>
      <w:r w:rsidR="00A604DC" w:rsidRPr="00A369F1">
        <w:rPr>
          <w:rFonts w:ascii="Mazda Type" w:hAnsi="Mazda Type"/>
          <w:kern w:val="2"/>
          <w:sz w:val="20"/>
          <w:szCs w:val="20"/>
          <w:lang w:val="pt-PT" w:eastAsia="ja-JP"/>
        </w:rPr>
        <w:t>procedeu a uma renovação parcial</w:t>
      </w:r>
      <w:r w:rsidR="00DF3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várias zonas e conteúdos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F3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que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permitiu aumentar </w:t>
      </w:r>
      <w:r w:rsidR="00DF3E12">
        <w:rPr>
          <w:rFonts w:ascii="Mazda Type" w:hAnsi="Mazda Type"/>
          <w:kern w:val="2"/>
          <w:sz w:val="20"/>
          <w:szCs w:val="20"/>
          <w:lang w:val="pt-PT" w:eastAsia="ja-JP"/>
        </w:rPr>
        <w:t>algum</w:t>
      </w:r>
      <w:r w:rsidR="00E21860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áreas e </w:t>
      </w:r>
      <w:r w:rsidR="00DF3E12">
        <w:rPr>
          <w:rFonts w:ascii="Mazda Type" w:hAnsi="Mazda Type"/>
          <w:kern w:val="2"/>
          <w:sz w:val="20"/>
          <w:szCs w:val="20"/>
          <w:lang w:val="pt-PT" w:eastAsia="ja-JP"/>
        </w:rPr>
        <w:t>o número de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temáticas das </w:t>
      </w:r>
      <w:r w:rsidR="00E21860" w:rsidRPr="00A369F1">
        <w:rPr>
          <w:rFonts w:ascii="Mazda Type" w:hAnsi="Mazda Type"/>
          <w:kern w:val="2"/>
          <w:sz w:val="20"/>
          <w:szCs w:val="20"/>
          <w:lang w:val="pt-PT" w:eastAsia="ja-JP"/>
        </w:rPr>
        <w:t>exposiçõe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s, </w:t>
      </w:r>
      <w:r w:rsidR="00DF3E12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visando </w:t>
      </w:r>
      <w:r w:rsidR="00E21860" w:rsidRPr="00A369F1">
        <w:rPr>
          <w:rFonts w:ascii="Mazda Type" w:hAnsi="Mazda Type"/>
          <w:kern w:val="2"/>
          <w:sz w:val="20"/>
          <w:szCs w:val="20"/>
          <w:lang w:val="pt-PT" w:eastAsia="ja-JP"/>
        </w:rPr>
        <w:t>oferecer aos visitantes uma experiência mais envolvente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21ED3BB" w14:textId="4F5EAF9C" w:rsidR="00A369F1" w:rsidRPr="00A369F1" w:rsidRDefault="00D24630" w:rsidP="00A369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entrada grátis e com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acesso total ao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>público</w:t>
      </w:r>
      <w:r w:rsidR="00A604DC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o visita </w:t>
      </w:r>
      <w:r w:rsidR="005E16FD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E16FD" w:rsidRPr="00A369F1">
        <w:rPr>
          <w:rFonts w:ascii="Mazda Type" w:hAnsi="Mazda Type"/>
          <w:kern w:val="2"/>
          <w:sz w:val="20"/>
          <w:szCs w:val="20"/>
          <w:lang w:val="pt-PT" w:eastAsia="ja-JP"/>
        </w:rPr>
        <w:t>cerca de 50.000 visitantes por ano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E16FD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Museu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volta a oferecer </w:t>
      </w:r>
      <w:r w:rsidR="00E21860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visitantes um vislumbre da indústria automóvel,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passado, presente e futuro,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>exibido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>um amplo conjunto de</w:t>
      </w:r>
      <w:r w:rsidR="00E21860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veículos históricos e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E21860" w:rsidRPr="00A369F1">
        <w:rPr>
          <w:rFonts w:ascii="Mazda Type" w:hAnsi="Mazda Type"/>
          <w:kern w:val="2"/>
          <w:sz w:val="20"/>
          <w:szCs w:val="20"/>
          <w:lang w:val="pt-PT" w:eastAsia="ja-JP"/>
        </w:rPr>
        <w:t>exposições que retratam a história da Mazda desde a sua fundação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8A2285B" w14:textId="63E87FBF" w:rsidR="00A369F1" w:rsidRDefault="00E21860" w:rsidP="00A369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as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novidades, o d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vai 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ICONIC SP, 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mais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recente </w:t>
      </w:r>
      <w:r w:rsidR="00A369F1" w:rsidRPr="00A369F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concept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>bem como para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outras peças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estarão, a partir de 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>agora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>expostas ao público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204D3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permit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indo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>-lhes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204D3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compreender melhor o apelo da Mazda, o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4204D3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percurso e a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4204D3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visão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4204D3" w:rsidRPr="00A369F1">
        <w:rPr>
          <w:rFonts w:ascii="Mazda Type" w:hAnsi="Mazda Type"/>
          <w:kern w:val="2"/>
          <w:sz w:val="20"/>
          <w:szCs w:val="20"/>
          <w:lang w:val="pt-PT" w:eastAsia="ja-JP"/>
        </w:rPr>
        <w:t>futuro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C87BC12" w14:textId="69799C86" w:rsidR="00A369F1" w:rsidRPr="00A369F1" w:rsidRDefault="00A369F1" w:rsidP="00A369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 domínio da competição automóvel,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>a área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dedicad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conta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 novo sistema de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>som estereofónico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uma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 representação dos eventos históricos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 Mazda nesse domínio</w:t>
      </w:r>
      <w:r w:rsidR="00E2186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mesma permite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>uma recriação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realista do som dos aplausos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excitação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que se vive nos palcos das competições, naturalmente que sem esquecer a sonoridade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inigualável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rotativo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>787B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que a Mazda alcançou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, em 1991,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primeira vitória 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nas 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>24 Horas de Le Mans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foi a </w:t>
      </w:r>
      <w:r w:rsidR="00BF097C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59ª edição </w:t>
      </w:r>
      <w:r w:rsidR="00BF097C">
        <w:rPr>
          <w:rFonts w:ascii="Mazda Type" w:hAnsi="Mazda Type"/>
          <w:kern w:val="2"/>
          <w:sz w:val="20"/>
          <w:szCs w:val="20"/>
          <w:lang w:val="pt-PT" w:eastAsia="ja-JP"/>
        </w:rPr>
        <w:t>da icónica corrida de resistência</w:t>
      </w:r>
      <w:r w:rsidRPr="00A369F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79E6412" w14:textId="7541A821" w:rsidR="00770E54" w:rsidRPr="00770E54" w:rsidRDefault="00BF097C" w:rsidP="00A369F1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também patente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nova exposição com um veículo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competição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alimentado a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biodiesel, permitindo aos visitantes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verificar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>os esforços da Mazda ao aceitar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em pleno,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desafio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s inerentes aos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objectivos em termos de 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>neutra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lidade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ó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ica</w:t>
      </w:r>
      <w:r w:rsidR="00A369F1" w:rsidRPr="00A369F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E62DE3C" w14:textId="3E6EB3C8" w:rsidR="00BF097C" w:rsidRDefault="00BF097C" w:rsidP="00770E5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visitantes podem 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ainda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apreciar a forma inovadora como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marca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>fabric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veículos ao longo dos anos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se tornar na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 presente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peça que retra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 xml:space="preserve">ta um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>automóvel desmontado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incorpora</w:t>
      </w:r>
      <w:r w:rsidR="004204D3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tecnologia 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SKYACTIV de que é </w:t>
      </w:r>
      <w:r w:rsidR="004214BB" w:rsidRPr="00BF097C">
        <w:rPr>
          <w:rFonts w:ascii="Mazda Type" w:hAnsi="Mazda Type"/>
          <w:kern w:val="2"/>
          <w:sz w:val="20"/>
          <w:szCs w:val="20"/>
          <w:lang w:val="pt-PT" w:eastAsia="ja-JP"/>
        </w:rPr>
        <w:t>proprietária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Começando do zero, 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>reformul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tecnologia fundamental que faz de um automóvel a máquina que é, 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oferecer 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inigualável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prazer de condução e 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excepcionais 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>desempenho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>s no domínio</w:t>
      </w:r>
      <w:r w:rsidRPr="00BF09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ambiental e de segurança.</w:t>
      </w:r>
    </w:p>
    <w:p w14:paraId="047D8924" w14:textId="4391C54A" w:rsidR="00770E54" w:rsidRPr="00770E54" w:rsidRDefault="00D24630" w:rsidP="004214B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Procurando alcançar 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proximidade cada vez maior com as pessoas, nomeadamente os seus clientes, a </w:t>
      </w:r>
      <w:r w:rsidR="004214BB" w:rsidRP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proporciona experiências estimulantes, tanto a nível emocional como físico, para enriquecer a vida em movimento daqueles 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>para quem trabalha, seja</w:t>
      </w:r>
      <w:r w:rsidR="004214BB" w:rsidRPr="004214B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Hiroshima</w:t>
      </w:r>
      <w:r w:rsidR="004214BB">
        <w:rPr>
          <w:rFonts w:ascii="Mazda Type" w:hAnsi="Mazda Type"/>
          <w:kern w:val="2"/>
          <w:sz w:val="20"/>
          <w:szCs w:val="20"/>
          <w:lang w:val="pt-PT" w:eastAsia="ja-JP"/>
        </w:rPr>
        <w:t>, como no resto d</w:t>
      </w:r>
      <w:r w:rsidR="004214BB" w:rsidRPr="004214BB">
        <w:rPr>
          <w:rFonts w:ascii="Mazda Type" w:hAnsi="Mazda Type"/>
          <w:kern w:val="2"/>
          <w:sz w:val="20"/>
          <w:szCs w:val="20"/>
          <w:lang w:val="pt-PT" w:eastAsia="ja-JP"/>
        </w:rPr>
        <w:t>o mundo.</w:t>
      </w:r>
    </w:p>
    <w:p w14:paraId="2E7DA0ED" w14:textId="52EE8647" w:rsidR="00770E54" w:rsidRPr="00770E54" w:rsidRDefault="004214BB" w:rsidP="00770E5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Para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o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renovado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 Musem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deverá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visi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>tar o portal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8" w:history="1">
        <w:r w:rsidR="0076097B" w:rsidRPr="00BD0050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https://www.mazda.com/en/experience/museum/</w:t>
        </w:r>
      </w:hyperlink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>. As r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eservas </w:t>
      </w:r>
      <w:r w:rsidR="00D24630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feitas </w:t>
      </w:r>
      <w:r w:rsidR="00770E54" w:rsidRPr="0076097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="00BD005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 xml:space="preserve">havendo visitas guiadas em 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>japonês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>das 0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9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15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11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15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>, ou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inglês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 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14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15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16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770E54" w:rsidRPr="00770E54">
        <w:rPr>
          <w:rFonts w:ascii="Mazda Type" w:hAnsi="Mazda Type"/>
          <w:kern w:val="2"/>
          <w:sz w:val="20"/>
          <w:szCs w:val="20"/>
          <w:lang w:val="pt-PT" w:eastAsia="ja-JP"/>
        </w:rPr>
        <w:t>15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(horas locais)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>. O museu encontra-se aberto de 2ª a 6ª Feira e no primeiro Sábado de cada mês. Encerra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restantes 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 xml:space="preserve">dias 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 xml:space="preserve">e nos períodos </w:t>
      </w:r>
      <w:r w:rsidR="0076097B">
        <w:rPr>
          <w:rFonts w:ascii="Mazda Type" w:hAnsi="Mazda Type"/>
          <w:kern w:val="2"/>
          <w:sz w:val="20"/>
          <w:szCs w:val="20"/>
          <w:lang w:val="pt-PT" w:eastAsia="ja-JP"/>
        </w:rPr>
        <w:t>de férias da Mazda Motor Corporation</w:t>
      </w:r>
      <w:r w:rsidR="00BD005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71636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204D3"/>
    <w:rsid w:val="004214BB"/>
    <w:rsid w:val="00421AC4"/>
    <w:rsid w:val="0046188A"/>
    <w:rsid w:val="00463252"/>
    <w:rsid w:val="00465BCB"/>
    <w:rsid w:val="00485664"/>
    <w:rsid w:val="004A76FF"/>
    <w:rsid w:val="004D3CD8"/>
    <w:rsid w:val="004D4547"/>
    <w:rsid w:val="004E1D85"/>
    <w:rsid w:val="004F7975"/>
    <w:rsid w:val="0052312D"/>
    <w:rsid w:val="005643C0"/>
    <w:rsid w:val="00573131"/>
    <w:rsid w:val="005861A2"/>
    <w:rsid w:val="00586D4C"/>
    <w:rsid w:val="005E16FD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02A4"/>
    <w:rsid w:val="0076097B"/>
    <w:rsid w:val="0076690A"/>
    <w:rsid w:val="00767906"/>
    <w:rsid w:val="00770E54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69F1"/>
    <w:rsid w:val="00A3782B"/>
    <w:rsid w:val="00A604DC"/>
    <w:rsid w:val="00A71A05"/>
    <w:rsid w:val="00A72EB4"/>
    <w:rsid w:val="00AA41E0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D0050"/>
    <w:rsid w:val="00BF097C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24630"/>
    <w:rsid w:val="00D34F60"/>
    <w:rsid w:val="00D468B9"/>
    <w:rsid w:val="00D477DE"/>
    <w:rsid w:val="00D5499C"/>
    <w:rsid w:val="00DA7F93"/>
    <w:rsid w:val="00DB6422"/>
    <w:rsid w:val="00DE76A5"/>
    <w:rsid w:val="00DF3E12"/>
    <w:rsid w:val="00DF69D6"/>
    <w:rsid w:val="00E21860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3C6"/>
    <w:rsid w:val="00EB3FE9"/>
    <w:rsid w:val="00EB77DB"/>
    <w:rsid w:val="00EC7991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zda.com/en/experience/museu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16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2025-03-31T09:49:00Z</cp:lastPrinted>
  <dcterms:created xsi:type="dcterms:W3CDTF">2025-03-28T10:53:00Z</dcterms:created>
  <dcterms:modified xsi:type="dcterms:W3CDTF">2025-03-31T09:50:00Z</dcterms:modified>
</cp:coreProperties>
</file>