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CDA81" w14:textId="289D66EB" w:rsidR="0003304B" w:rsidRDefault="00645393" w:rsidP="00645393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645393">
        <w:rPr>
          <w:rFonts w:ascii="Mazda Type Medium" w:hAnsi="Mazda Type Medium"/>
          <w:sz w:val="32"/>
          <w:szCs w:val="32"/>
          <w:lang w:val="pt-PT"/>
        </w:rPr>
        <w:t xml:space="preserve">Mazda encerra </w:t>
      </w:r>
      <w:r>
        <w:rPr>
          <w:rFonts w:ascii="Mazda Type Medium" w:hAnsi="Mazda Type Medium"/>
          <w:sz w:val="32"/>
          <w:szCs w:val="32"/>
          <w:lang w:val="pt-PT"/>
        </w:rPr>
        <w:t>A</w:t>
      </w:r>
      <w:r w:rsidRPr="00645393">
        <w:rPr>
          <w:rFonts w:ascii="Mazda Type Medium" w:hAnsi="Mazda Type Medium"/>
          <w:sz w:val="32"/>
          <w:szCs w:val="32"/>
          <w:lang w:val="pt-PT"/>
        </w:rPr>
        <w:t xml:space="preserve">no </w:t>
      </w:r>
      <w:r>
        <w:rPr>
          <w:rFonts w:ascii="Mazda Type Medium" w:hAnsi="Mazda Type Medium"/>
          <w:sz w:val="32"/>
          <w:szCs w:val="32"/>
          <w:lang w:val="pt-PT"/>
        </w:rPr>
        <w:t>F</w:t>
      </w:r>
      <w:r w:rsidRPr="00645393">
        <w:rPr>
          <w:rFonts w:ascii="Mazda Type Medium" w:hAnsi="Mazda Type Medium"/>
          <w:sz w:val="32"/>
          <w:szCs w:val="32"/>
          <w:lang w:val="pt-PT"/>
        </w:rPr>
        <w:t xml:space="preserve">iscal </w:t>
      </w:r>
      <w:r w:rsidR="0074082F">
        <w:rPr>
          <w:rFonts w:ascii="Mazda Type Medium" w:hAnsi="Mazda Type Medium"/>
          <w:sz w:val="32"/>
          <w:szCs w:val="32"/>
          <w:lang w:val="pt-PT"/>
        </w:rPr>
        <w:br/>
      </w:r>
      <w:r w:rsidRPr="00645393">
        <w:rPr>
          <w:rFonts w:ascii="Mazda Type Medium" w:hAnsi="Mazda Type Medium"/>
          <w:sz w:val="32"/>
          <w:szCs w:val="32"/>
          <w:lang w:val="pt-PT"/>
        </w:rPr>
        <w:t>com os melhores resultados de</w:t>
      </w:r>
      <w:r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Pr="00645393">
        <w:rPr>
          <w:rFonts w:ascii="Mazda Type Medium" w:hAnsi="Mazda Type Medium"/>
          <w:sz w:val="32"/>
          <w:szCs w:val="32"/>
          <w:lang w:val="pt-PT"/>
        </w:rPr>
        <w:t>sempre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5D879DA2" w14:textId="77777777" w:rsidR="00645393" w:rsidRPr="00645393" w:rsidRDefault="00645393" w:rsidP="00645393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645393">
        <w:rPr>
          <w:rFonts w:ascii="Mazda Type" w:hAnsi="Mazda Type"/>
          <w:sz w:val="22"/>
          <w:szCs w:val="22"/>
          <w:lang w:val="pt-PT"/>
        </w:rPr>
        <w:t>Forte desempenho em todas as regiões</w:t>
      </w:r>
    </w:p>
    <w:p w14:paraId="36B729FE" w14:textId="366794DF" w:rsidR="00645393" w:rsidRPr="00645393" w:rsidRDefault="00645393" w:rsidP="00645393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R</w:t>
      </w:r>
      <w:r w:rsidRPr="00645393">
        <w:rPr>
          <w:rFonts w:ascii="Mazda Type" w:hAnsi="Mazda Type"/>
          <w:sz w:val="22"/>
          <w:szCs w:val="22"/>
          <w:lang w:val="pt-PT"/>
        </w:rPr>
        <w:t>esultado operacional aumentou 76%</w:t>
      </w:r>
    </w:p>
    <w:p w14:paraId="363E2597" w14:textId="3168CBE1" w:rsidR="0003304B" w:rsidRDefault="00645393" w:rsidP="00645393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645393">
        <w:rPr>
          <w:rFonts w:ascii="Mazda Type" w:hAnsi="Mazda Type"/>
          <w:sz w:val="22"/>
          <w:szCs w:val="22"/>
          <w:lang w:val="pt-PT"/>
        </w:rPr>
        <w:t xml:space="preserve">A Europa terminou o </w:t>
      </w:r>
      <w:r>
        <w:rPr>
          <w:rFonts w:ascii="Mazda Type" w:hAnsi="Mazda Type"/>
          <w:sz w:val="22"/>
          <w:szCs w:val="22"/>
          <w:lang w:val="pt-PT"/>
        </w:rPr>
        <w:t>A</w:t>
      </w:r>
      <w:r w:rsidRPr="00645393">
        <w:rPr>
          <w:rFonts w:ascii="Mazda Type" w:hAnsi="Mazda Type"/>
          <w:sz w:val="22"/>
          <w:szCs w:val="22"/>
          <w:lang w:val="pt-PT"/>
        </w:rPr>
        <w:t xml:space="preserve">no </w:t>
      </w:r>
      <w:r>
        <w:rPr>
          <w:rFonts w:ascii="Mazda Type" w:hAnsi="Mazda Type"/>
          <w:sz w:val="22"/>
          <w:szCs w:val="22"/>
          <w:lang w:val="pt-PT"/>
        </w:rPr>
        <w:t>F</w:t>
      </w:r>
      <w:r w:rsidRPr="00645393">
        <w:rPr>
          <w:rFonts w:ascii="Mazda Type" w:hAnsi="Mazda Type"/>
          <w:sz w:val="22"/>
          <w:szCs w:val="22"/>
          <w:lang w:val="pt-PT"/>
        </w:rPr>
        <w:t>iscal com um crescimento positivo das vendas</w:t>
      </w:r>
    </w:p>
    <w:p w14:paraId="7C5B421E" w14:textId="77777777" w:rsidR="00A72EB4" w:rsidRPr="002D5728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24A6772" w14:textId="31DFE57B" w:rsidR="00645393" w:rsidRDefault="00E3113B" w:rsidP="0064539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Hiroshima / Leverkusen, </w:t>
      </w:r>
      <w:r w:rsidR="0064539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10 </w:t>
      </w:r>
      <w:proofErr w:type="gramStart"/>
      <w:r w:rsidR="0064539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Maio</w:t>
      </w:r>
      <w:proofErr w:type="gramEnd"/>
      <w:r w:rsidR="0064539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202</w:t>
      </w:r>
      <w:r w:rsidR="003E788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4</w:t>
      </w:r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.</w:t>
      </w:r>
      <w:r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A11B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Motor Corporation 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anunciou hoje os seus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esultados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inanceiros e de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endas </w:t>
      </w:r>
      <w:r w:rsidR="0003304B">
        <w:rPr>
          <w:rFonts w:ascii="Mazda Type" w:hAnsi="Mazda Type"/>
          <w:kern w:val="2"/>
          <w:sz w:val="20"/>
          <w:szCs w:val="20"/>
          <w:lang w:val="pt-PT" w:eastAsia="ja-JP"/>
        </w:rPr>
        <w:t xml:space="preserve">acumulados 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Ano Fiscal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2023-24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reportando vendas globais 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>reportando vendas globais de 1.241.000</w:t>
      </w:r>
      <w:r w:rsid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veículos durante o período de doze meses que terminou a 31 de </w:t>
      </w:r>
      <w:proofErr w:type="gramStart"/>
      <w:r w:rsidR="00645393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>arço</w:t>
      </w:r>
      <w:proofErr w:type="gramEnd"/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2024, </w:t>
      </w:r>
      <w:r w:rsid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representando 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>um aumento de</w:t>
      </w:r>
      <w:r w:rsid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12% em relação ao </w:t>
      </w:r>
      <w:r w:rsid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exercício 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>anterior</w:t>
      </w:r>
      <w:r w:rsidR="0064539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933CB66" w14:textId="75736F54" w:rsidR="00645393" w:rsidRDefault="00645393" w:rsidP="0064539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Reflectindo o maior enfoque na recuperação das vendas, na redução de custos e na melhoria 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rentabilidade variável, o desempenho das vendas da Mazda resultou em vendas líquidas 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¥4.827,7 mil milhões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30,7 mil milhões*), um aumento de 26% em relação ao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exercício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anterior, resultando num lucro operacional positivo de ¥250,5 mil milhões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1,59 mil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milhões*) e num lucro líquido 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¥207,7 mil milhões (€1,3 mil milhões*), representa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aumento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76%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45%, respetivamente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9DEFD5" w14:textId="12CFA871" w:rsidR="00645393" w:rsidRPr="00645393" w:rsidRDefault="00645393" w:rsidP="0064539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América do Norte 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>manteve-se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a maior região da Mazda</w:t>
      </w:r>
      <w:r w:rsidR="00303F4F" w:rsidRPr="00303F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03F4F"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303F4F" w:rsidRPr="00645393">
        <w:rPr>
          <w:rFonts w:ascii="Mazda Type" w:hAnsi="Mazda Type"/>
          <w:kern w:val="2"/>
          <w:sz w:val="20"/>
          <w:szCs w:val="20"/>
          <w:lang w:val="pt-PT" w:eastAsia="ja-JP"/>
        </w:rPr>
        <w:t>no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F</w:t>
      </w:r>
      <w:r w:rsidR="00303F4F" w:rsidRPr="00645393">
        <w:rPr>
          <w:rFonts w:ascii="Mazda Type" w:hAnsi="Mazda Type"/>
          <w:kern w:val="2"/>
          <w:sz w:val="20"/>
          <w:szCs w:val="20"/>
          <w:lang w:val="pt-PT" w:eastAsia="ja-JP"/>
        </w:rPr>
        <w:t>iscal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agora findo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tendo-se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ali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vend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>ido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514.000 unidades (+26% em relação ao 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 xml:space="preserve">Fiscal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anterior),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processo 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destacado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pelo lançamento local dos 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novos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Mazda CX-70 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CX-90 e pel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continuidade do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sucesso do Mazda CX-50.</w:t>
      </w:r>
    </w:p>
    <w:p w14:paraId="0B90F11F" w14:textId="735E05F6" w:rsidR="00645393" w:rsidRPr="00645393" w:rsidRDefault="00645393" w:rsidP="0064539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303F4F" w:rsidRPr="00645393">
        <w:rPr>
          <w:rFonts w:ascii="Mazda Type" w:hAnsi="Mazda Type"/>
          <w:kern w:val="2"/>
          <w:sz w:val="20"/>
          <w:szCs w:val="20"/>
          <w:lang w:val="pt-PT" w:eastAsia="ja-JP"/>
        </w:rPr>
        <w:t>o Japão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03F4F"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mercado doméstico da Mazda,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venderam-se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160.000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viaturas na totalidade d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iscal (-3%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homólogos). A China, o maior mercado da Mazda na Ásia,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encerrou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iscal com vendas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de 97.000 unidades (+15% em termos homólogos).</w:t>
      </w:r>
    </w:p>
    <w:p w14:paraId="7A20E87C" w14:textId="37634D6D" w:rsidR="00645393" w:rsidRDefault="00303F4F" w:rsidP="0064539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Na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Europa, as vendas </w:t>
      </w:r>
      <w:r w:rsid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aumentaram 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>13%, atingindo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180.000 unidades, crescimento </w:t>
      </w:r>
      <w:r w:rsid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irá 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>continuar</w:t>
      </w:r>
      <w:r w:rsid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o recém-lançado Mazda2 Hybrid e </w:t>
      </w:r>
      <w:r w:rsid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>o novíssimo Mazda CX-80, que chegar</w:t>
      </w:r>
      <w:r w:rsidR="00D55234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mercados 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final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presente 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>ano.</w:t>
      </w:r>
      <w:r w:rsid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Registaram-se resultados positivos nos dois maiores mercados europeus, </w:t>
      </w:r>
      <w:r w:rsid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a 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 xml:space="preserve">Alemanha </w:t>
      </w:r>
      <w:r w:rsidR="000161D1">
        <w:rPr>
          <w:rFonts w:ascii="Mazda Type" w:hAnsi="Mazda Type"/>
          <w:kern w:val="2"/>
          <w:sz w:val="20"/>
          <w:szCs w:val="20"/>
          <w:lang w:val="pt-PT" w:eastAsia="ja-JP"/>
        </w:rPr>
        <w:t xml:space="preserve">vendido </w:t>
      </w:r>
      <w:r w:rsidR="00645393" w:rsidRPr="00645393">
        <w:rPr>
          <w:rFonts w:ascii="Mazda Type" w:hAnsi="Mazda Type"/>
          <w:kern w:val="2"/>
          <w:sz w:val="20"/>
          <w:szCs w:val="20"/>
          <w:lang w:val="pt-PT" w:eastAsia="ja-JP"/>
        </w:rPr>
        <w:t>46.000 unidades (+23%) e o Reino Unido 29.000 unidades (+8%).</w:t>
      </w:r>
    </w:p>
    <w:p w14:paraId="75524A6A" w14:textId="23BD47DF" w:rsidR="00D55234" w:rsidRPr="00D55234" w:rsidRDefault="00D55234" w:rsidP="00D5523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novo A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iscal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curso</w:t>
      </w:r>
      <w:r w:rsidR="000161D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31 de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gramStart"/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>arço</w:t>
      </w:r>
      <w:proofErr w:type="gramEnd"/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2025, 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previsões 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>da Mazda são positivas para todas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regiões, incluindo a Europa, onde </w:t>
      </w:r>
      <w:r w:rsidR="000161D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companhia 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prevê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alcançar 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183.000 </w:t>
      </w:r>
      <w:r w:rsidR="000161D1">
        <w:rPr>
          <w:rFonts w:ascii="Mazda Type" w:hAnsi="Mazda Type"/>
          <w:kern w:val="2"/>
          <w:sz w:val="20"/>
          <w:szCs w:val="20"/>
          <w:lang w:val="pt-PT" w:eastAsia="ja-JP"/>
        </w:rPr>
        <w:t xml:space="preserve">vendas 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>(+2% em termos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homólogos)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As vendas globais estão projectadas para atingir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>1.400.000 unidades.</w:t>
      </w:r>
    </w:p>
    <w:p w14:paraId="43F69729" w14:textId="42AC365F" w:rsidR="00645393" w:rsidRDefault="00D55234" w:rsidP="00D5523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Acompanhando de perto </w:t>
      </w:r>
      <w:r w:rsidR="000161D1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0161D1"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base contínua 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ambiente </w:t>
      </w:r>
      <w:r w:rsidR="000161D1">
        <w:rPr>
          <w:rFonts w:ascii="Mazda Type" w:hAnsi="Mazda Type"/>
          <w:kern w:val="2"/>
          <w:sz w:val="20"/>
          <w:szCs w:val="20"/>
          <w:lang w:val="pt-PT" w:eastAsia="ja-JP"/>
        </w:rPr>
        <w:t>negocial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Mazda prevê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alcançar 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>vendas líquidas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>5.350,0 mil milhões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34,5 mil milhões*),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lucro operacional de </w:t>
      </w:r>
      <w:r w:rsidRPr="00645393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>270,0 mil milhões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1,7 mil milhões*)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>lucro líquido de 150,0 mil milhões de ienes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967,7 milhões*) </w:t>
      </w:r>
      <w:r w:rsidR="000161D1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161D1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D55234">
        <w:rPr>
          <w:rFonts w:ascii="Mazda Type" w:hAnsi="Mazda Type"/>
          <w:kern w:val="2"/>
          <w:sz w:val="20"/>
          <w:szCs w:val="20"/>
          <w:lang w:val="pt-PT" w:eastAsia="ja-JP"/>
        </w:rPr>
        <w:t>iscal.</w:t>
      </w:r>
    </w:p>
    <w:p w14:paraId="5B565411" w14:textId="5CE94253" w:rsidR="00D55234" w:rsidRDefault="007D04C3" w:rsidP="007D04C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Ao longo d</w:t>
      </w:r>
      <w:r w:rsidRPr="007D04C3">
        <w:rPr>
          <w:rFonts w:ascii="Mazda Type" w:hAnsi="Mazda Type"/>
          <w:kern w:val="2"/>
          <w:sz w:val="20"/>
          <w:szCs w:val="20"/>
          <w:lang w:val="pt-PT" w:eastAsia="ja-JP"/>
        </w:rPr>
        <w:t>os próximos meses, a Mazda continuará a impulsionar iniciativas para o futuro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D04C3">
        <w:rPr>
          <w:rFonts w:ascii="Mazda Type" w:hAnsi="Mazda Type"/>
          <w:kern w:val="2"/>
          <w:sz w:val="20"/>
          <w:szCs w:val="20"/>
          <w:lang w:val="pt-PT" w:eastAsia="ja-JP"/>
        </w:rPr>
        <w:t>desenvolvimento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7D0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tecnologia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7D0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ele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7D04C3">
        <w:rPr>
          <w:rFonts w:ascii="Mazda Type" w:hAnsi="Mazda Type"/>
          <w:kern w:val="2"/>
          <w:sz w:val="20"/>
          <w:szCs w:val="20"/>
          <w:lang w:val="pt-PT" w:eastAsia="ja-JP"/>
        </w:rPr>
        <w:t>trificação, aquisição de baterias e redução de CO</w:t>
      </w:r>
      <w:r w:rsidRPr="007D04C3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7D04C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recorrendo </w:t>
      </w:r>
      <w:r w:rsidR="000161D1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7D0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tecnologia</w:t>
      </w:r>
      <w:r w:rsidR="000161D1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7D0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multi-eletrificação, expandindo a introdução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propostas </w:t>
      </w:r>
      <w:r w:rsidRPr="007D04C3">
        <w:rPr>
          <w:rFonts w:ascii="Mazda Type" w:hAnsi="Mazda Type"/>
          <w:kern w:val="2"/>
          <w:sz w:val="20"/>
          <w:szCs w:val="20"/>
          <w:lang w:val="pt-PT" w:eastAsia="ja-JP"/>
        </w:rPr>
        <w:t>PHEV e aplicações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D04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 hybrid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nos seus </w:t>
      </w:r>
      <w:r w:rsidRPr="007D0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Grandes Produtos,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conforme expresso </w:t>
      </w:r>
      <w:r w:rsidRPr="007D0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="00303F4F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Pr="007D04C3">
        <w:rPr>
          <w:rFonts w:ascii="Mazda Type" w:hAnsi="Mazda Type"/>
          <w:kern w:val="2"/>
          <w:sz w:val="20"/>
          <w:szCs w:val="20"/>
          <w:lang w:val="pt-PT" w:eastAsia="ja-JP"/>
        </w:rPr>
        <w:t>política de gestão até 2030.</w:t>
      </w:r>
    </w:p>
    <w:p w14:paraId="7A579EEE" w14:textId="77777777" w:rsidR="000161D1" w:rsidRDefault="000161D1" w:rsidP="001033B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18"/>
          <w:szCs w:val="18"/>
          <w:lang w:val="pt-PT"/>
        </w:rPr>
      </w:pPr>
    </w:p>
    <w:p w14:paraId="69532C4E" w14:textId="17D8FC66" w:rsidR="003E7880" w:rsidRPr="001033B8" w:rsidRDefault="00E3113B" w:rsidP="001033B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18"/>
          <w:szCs w:val="18"/>
          <w:lang w:val="pt-PT"/>
        </w:rPr>
      </w:pPr>
      <w:r w:rsidRPr="00342BEA">
        <w:rPr>
          <w:rFonts w:ascii="Mazda Type" w:hAnsi="Mazda Type"/>
          <w:kern w:val="2"/>
          <w:sz w:val="18"/>
          <w:szCs w:val="18"/>
          <w:lang w:val="pt-PT"/>
        </w:rPr>
        <w:lastRenderedPageBreak/>
        <w:t>*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 xml:space="preserve">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Fonte: </w:t>
      </w:r>
      <w:hyperlink r:id="rId8" w:history="1"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Apresentação dos Resultados Financeiros da Mazda Motor Corporation </w:t>
        </w:r>
        <w:r w:rsidR="00303F4F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para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o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Ano Fiscal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2023-24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(1 de Abril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a 3</w:t>
        </w:r>
        <w:r w:rsidR="001033B8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1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 de </w:t>
        </w:r>
        <w:r w:rsidR="00303F4F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Maro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de 202</w:t>
        </w:r>
        <w:r w:rsidR="00303F4F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4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)</w:t>
        </w:r>
      </w:hyperlink>
      <w:r w:rsidRPr="00342BEA">
        <w:rPr>
          <w:rFonts w:ascii="Mazda Type" w:hAnsi="Mazda Type"/>
          <w:sz w:val="18"/>
          <w:szCs w:val="18"/>
        </w:rPr>
        <w:t xml:space="preserve">; Valores em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Euro</w:t>
      </w:r>
      <w:r>
        <w:rPr>
          <w:rFonts w:ascii="Mazda Type" w:hAnsi="Mazda Type"/>
          <w:kern w:val="2"/>
          <w:sz w:val="18"/>
          <w:szCs w:val="18"/>
          <w:lang w:val="pt-PT"/>
        </w:rPr>
        <w:t>s;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 calculados a €1 = ¥1</w:t>
      </w:r>
      <w:r>
        <w:rPr>
          <w:rFonts w:ascii="Mazda Type" w:hAnsi="Mazda Type"/>
          <w:kern w:val="2"/>
          <w:sz w:val="18"/>
          <w:szCs w:val="18"/>
          <w:lang w:val="pt-PT"/>
        </w:rPr>
        <w:t>5</w:t>
      </w:r>
      <w:r w:rsidR="00303F4F">
        <w:rPr>
          <w:rFonts w:ascii="Mazda Type" w:hAnsi="Mazda Type"/>
          <w:kern w:val="2"/>
          <w:sz w:val="18"/>
          <w:szCs w:val="18"/>
          <w:lang w:val="pt-PT"/>
        </w:rPr>
        <w:t>7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para </w:t>
      </w:r>
      <w:r w:rsidR="00303F4F">
        <w:rPr>
          <w:rFonts w:ascii="Mazda Type" w:hAnsi="Mazda Type"/>
          <w:kern w:val="2"/>
          <w:sz w:val="18"/>
          <w:szCs w:val="18"/>
          <w:lang w:val="pt-PT"/>
        </w:rPr>
        <w:t>o Ano Fiscal 2023-24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; calculados a €1 = ¥1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5</w:t>
      </w:r>
      <w:r w:rsidR="00303F4F">
        <w:rPr>
          <w:rFonts w:ascii="Mazda Type" w:hAnsi="Mazda Type"/>
          <w:kern w:val="2"/>
          <w:sz w:val="18"/>
          <w:szCs w:val="18"/>
          <w:lang w:val="pt-PT"/>
        </w:rPr>
        <w:t>5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para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a totalidade do Ano Fiscal 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que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terminar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á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a 31 de Março de 202</w:t>
      </w:r>
      <w:r w:rsidR="00303F4F">
        <w:rPr>
          <w:rFonts w:ascii="Mazda Type" w:hAnsi="Mazda Type"/>
          <w:kern w:val="2"/>
          <w:sz w:val="18"/>
          <w:szCs w:val="18"/>
          <w:lang w:val="pt-PT"/>
        </w:rPr>
        <w:t>5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.</w:t>
      </w:r>
    </w:p>
    <w:p w14:paraId="31326DEB" w14:textId="726A0BCA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34258154" w14:textId="4CFF02FE" w:rsidR="0084314F" w:rsidRPr="00B31F04" w:rsidRDefault="0092595A" w:rsidP="00B31F04">
      <w:pPr>
        <w:spacing w:after="120" w:line="260" w:lineRule="exact"/>
        <w:ind w:left="1416"/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84314F" w:rsidRPr="00B31F04" w:rsidSect="00EC78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418" w:bottom="1134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B5718" w14:textId="77777777" w:rsidR="0084314F" w:rsidRDefault="008431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7DF0" w14:textId="77777777" w:rsidR="0084314F" w:rsidRDefault="008431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3804D" w14:textId="77777777" w:rsidR="0084314F" w:rsidRDefault="008431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1ABCBDA0" w:rsidR="00972E15" w:rsidRPr="008914EE" w:rsidRDefault="002B4EAC" w:rsidP="008453F5">
    <w:pPr>
      <w:pStyle w:val="Cabealho"/>
      <w:ind w:left="1416"/>
      <w:rPr>
        <w:rFonts w:ascii="Mazda Type" w:hAnsi="Mazda Type"/>
        <w:lang w:eastAsia="de-DE"/>
      </w:rPr>
    </w:pPr>
    <w:r>
      <w:rPr>
        <w:rFonts w:ascii="Mazda Type" w:hAnsi="Mazda Type"/>
        <w:noProof/>
        <w:lang w:eastAsia="de-DE"/>
      </w:rPr>
      <w:drawing>
        <wp:anchor distT="0" distB="0" distL="114300" distR="114300" simplePos="0" relativeHeight="251670528" behindDoc="0" locked="0" layoutInCell="1" allowOverlap="1" wp14:anchorId="55C3674F" wp14:editId="6E4B6BCD">
          <wp:simplePos x="0" y="0"/>
          <wp:positionH relativeFrom="margin">
            <wp:posOffset>2289175</wp:posOffset>
          </wp:positionH>
          <wp:positionV relativeFrom="margin">
            <wp:posOffset>-1898650</wp:posOffset>
          </wp:positionV>
          <wp:extent cx="1165225" cy="946150"/>
          <wp:effectExtent l="0" t="0" r="0" b="6350"/>
          <wp:wrapSquare wrapText="bothSides"/>
          <wp:docPr id="476788045" name="Imagem 476788045" descr="Uma imagem com símbolo, prateado, logótipo, platin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221467" name="Imagem 2" descr="Uma imagem com símbolo, prateado, logótipo, platin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44A"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0251C55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F35D6" w14:textId="77777777" w:rsidR="0084314F" w:rsidRDefault="008431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161D1"/>
    <w:rsid w:val="000237E6"/>
    <w:rsid w:val="0003304B"/>
    <w:rsid w:val="000356FE"/>
    <w:rsid w:val="00053C5B"/>
    <w:rsid w:val="00055D93"/>
    <w:rsid w:val="00061834"/>
    <w:rsid w:val="00076139"/>
    <w:rsid w:val="000A6C05"/>
    <w:rsid w:val="000B5634"/>
    <w:rsid w:val="000C5691"/>
    <w:rsid w:val="000E1473"/>
    <w:rsid w:val="000E60B0"/>
    <w:rsid w:val="000F18B0"/>
    <w:rsid w:val="00102B76"/>
    <w:rsid w:val="001033B8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35120"/>
    <w:rsid w:val="00240CD8"/>
    <w:rsid w:val="002468DF"/>
    <w:rsid w:val="00253FF7"/>
    <w:rsid w:val="002541A2"/>
    <w:rsid w:val="002B4EAC"/>
    <w:rsid w:val="002B6F3B"/>
    <w:rsid w:val="002D279C"/>
    <w:rsid w:val="002D5728"/>
    <w:rsid w:val="002D6BAD"/>
    <w:rsid w:val="002F63B5"/>
    <w:rsid w:val="00303F4F"/>
    <w:rsid w:val="00305558"/>
    <w:rsid w:val="003530B3"/>
    <w:rsid w:val="00365B33"/>
    <w:rsid w:val="0038124B"/>
    <w:rsid w:val="003961DD"/>
    <w:rsid w:val="003A683F"/>
    <w:rsid w:val="003B1BD9"/>
    <w:rsid w:val="003E644C"/>
    <w:rsid w:val="003E7880"/>
    <w:rsid w:val="00401EE0"/>
    <w:rsid w:val="004064CF"/>
    <w:rsid w:val="00421AC4"/>
    <w:rsid w:val="00442D31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465A0"/>
    <w:rsid w:val="005643C0"/>
    <w:rsid w:val="00573131"/>
    <w:rsid w:val="005861A2"/>
    <w:rsid w:val="00586D4C"/>
    <w:rsid w:val="005A11B8"/>
    <w:rsid w:val="005C3347"/>
    <w:rsid w:val="005E4B85"/>
    <w:rsid w:val="00612E35"/>
    <w:rsid w:val="0061350D"/>
    <w:rsid w:val="00616679"/>
    <w:rsid w:val="006275A5"/>
    <w:rsid w:val="006360B5"/>
    <w:rsid w:val="00645393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30E8E"/>
    <w:rsid w:val="0074082F"/>
    <w:rsid w:val="0076690A"/>
    <w:rsid w:val="00767906"/>
    <w:rsid w:val="007A7546"/>
    <w:rsid w:val="007B44F8"/>
    <w:rsid w:val="007B58C0"/>
    <w:rsid w:val="007C3DA8"/>
    <w:rsid w:val="007D04C3"/>
    <w:rsid w:val="007E2F07"/>
    <w:rsid w:val="007E313C"/>
    <w:rsid w:val="007F243A"/>
    <w:rsid w:val="0080295C"/>
    <w:rsid w:val="008066B7"/>
    <w:rsid w:val="00815DAA"/>
    <w:rsid w:val="008230C3"/>
    <w:rsid w:val="0084314F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0A91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31F04"/>
    <w:rsid w:val="00B75B28"/>
    <w:rsid w:val="00B76C10"/>
    <w:rsid w:val="00B84066"/>
    <w:rsid w:val="00B87402"/>
    <w:rsid w:val="00BA42D5"/>
    <w:rsid w:val="00BF2CC4"/>
    <w:rsid w:val="00C265B9"/>
    <w:rsid w:val="00C73CC6"/>
    <w:rsid w:val="00C80697"/>
    <w:rsid w:val="00C97D52"/>
    <w:rsid w:val="00CB3778"/>
    <w:rsid w:val="00CC5EF8"/>
    <w:rsid w:val="00CD199A"/>
    <w:rsid w:val="00CD6B3E"/>
    <w:rsid w:val="00D03719"/>
    <w:rsid w:val="00D20699"/>
    <w:rsid w:val="00D468B9"/>
    <w:rsid w:val="00D55234"/>
    <w:rsid w:val="00D93CB4"/>
    <w:rsid w:val="00DA437A"/>
    <w:rsid w:val="00DA7F93"/>
    <w:rsid w:val="00DB6422"/>
    <w:rsid w:val="00DF69D6"/>
    <w:rsid w:val="00E2364C"/>
    <w:rsid w:val="00E269D4"/>
    <w:rsid w:val="00E3113B"/>
    <w:rsid w:val="00E340D1"/>
    <w:rsid w:val="00E402D9"/>
    <w:rsid w:val="00E402EE"/>
    <w:rsid w:val="00E40809"/>
    <w:rsid w:val="00E54A29"/>
    <w:rsid w:val="00E568F3"/>
    <w:rsid w:val="00E62C15"/>
    <w:rsid w:val="00E65950"/>
    <w:rsid w:val="00E736A0"/>
    <w:rsid w:val="00EB23C3"/>
    <w:rsid w:val="00EB3FE9"/>
    <w:rsid w:val="00EB77DB"/>
    <w:rsid w:val="00EC7829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en/investors/library/resul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morao@goodnews.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55</TotalTime>
  <Pages>2</Pages>
  <Words>640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9</cp:revision>
  <cp:lastPrinted>2024-02-09T14:25:00Z</cp:lastPrinted>
  <dcterms:created xsi:type="dcterms:W3CDTF">2024-02-09T12:50:00Z</dcterms:created>
  <dcterms:modified xsi:type="dcterms:W3CDTF">2024-05-10T09:07:00Z</dcterms:modified>
</cp:coreProperties>
</file>