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FEFD" w14:textId="7666DD75" w:rsidR="00217294" w:rsidRPr="00B15939" w:rsidRDefault="00CD635E" w:rsidP="00CD635E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B15939"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 w:rsidRPr="00B15939">
        <w:rPr>
          <w:rFonts w:ascii="Mazda Type Medium" w:hAnsi="Mazda Type Medium"/>
          <w:sz w:val="28"/>
          <w:szCs w:val="28"/>
          <w:lang w:val="pt-PT"/>
        </w:rPr>
        <w:t>Epic</w:t>
      </w:r>
      <w:proofErr w:type="spellEnd"/>
      <w:r w:rsidRPr="00B15939">
        <w:rPr>
          <w:rFonts w:ascii="Mazda Type Medium" w:hAnsi="Mazda Type Medium"/>
          <w:sz w:val="28"/>
          <w:szCs w:val="28"/>
          <w:lang w:val="pt-PT"/>
        </w:rPr>
        <w:t xml:space="preserve"> Drive - Turquia 2022</w:t>
      </w:r>
    </w:p>
    <w:p w14:paraId="634AC8DD" w14:textId="77777777" w:rsidR="00CD635E" w:rsidRPr="00B15939" w:rsidRDefault="00CD635E" w:rsidP="00CD635E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5FC4345F" w14:textId="321B1602" w:rsidR="00217294" w:rsidRDefault="00217294" w:rsidP="00217294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Do Mar Negro </w:t>
      </w:r>
      <w:r w:rsidR="00B15939">
        <w:rPr>
          <w:rFonts w:ascii="Mazda Type Medium" w:hAnsi="Mazda Type Medium"/>
          <w:sz w:val="32"/>
          <w:szCs w:val="32"/>
          <w:lang w:val="pt-PT"/>
        </w:rPr>
        <w:t>à</w:t>
      </w:r>
      <w:r>
        <w:rPr>
          <w:rFonts w:ascii="Mazda Type Medium" w:hAnsi="Mazda Type Medium"/>
          <w:sz w:val="32"/>
          <w:szCs w:val="32"/>
          <w:lang w:val="pt-PT"/>
        </w:rPr>
        <w:t xml:space="preserve"> Capad</w:t>
      </w:r>
      <w:r w:rsidR="00FB6C06">
        <w:rPr>
          <w:rFonts w:ascii="Mazda Type Medium" w:hAnsi="Mazda Type Medium"/>
          <w:sz w:val="32"/>
          <w:szCs w:val="32"/>
          <w:lang w:val="pt-PT"/>
        </w:rPr>
        <w:t>ó</w:t>
      </w:r>
      <w:r>
        <w:rPr>
          <w:rFonts w:ascii="Mazda Type Medium" w:hAnsi="Mazda Type Medium"/>
          <w:sz w:val="32"/>
          <w:szCs w:val="32"/>
          <w:lang w:val="pt-PT"/>
        </w:rPr>
        <w:t xml:space="preserve">cia </w:t>
      </w:r>
      <w:r w:rsidR="009903B4">
        <w:rPr>
          <w:rFonts w:ascii="Mazda Type Medium" w:hAnsi="Mazda Type Medium"/>
          <w:sz w:val="32"/>
          <w:szCs w:val="32"/>
          <w:lang w:val="pt-PT"/>
        </w:rPr>
        <w:t xml:space="preserve">ao volante de </w:t>
      </w:r>
      <w:r>
        <w:rPr>
          <w:rFonts w:ascii="Mazda Type Medium" w:hAnsi="Mazda Type Medium"/>
          <w:sz w:val="32"/>
          <w:szCs w:val="32"/>
          <w:lang w:val="pt-PT"/>
        </w:rPr>
        <w:t>dois SUV Mazda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76F3CD2A" w:rsidR="00A72EB4" w:rsidRDefault="00CD635E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As quase centenárias “Mazda </w:t>
      </w:r>
      <w:proofErr w:type="spellStart"/>
      <w:r>
        <w:rPr>
          <w:rFonts w:ascii="Mazda Type" w:hAnsi="Mazda Type"/>
          <w:sz w:val="22"/>
          <w:szCs w:val="22"/>
          <w:lang w:val="pt-PT"/>
        </w:rPr>
        <w:t>Epic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Drives” tiveram </w:t>
      </w:r>
      <w:r w:rsidR="00FB6C06">
        <w:rPr>
          <w:rFonts w:ascii="Mazda Type" w:hAnsi="Mazda Type"/>
          <w:sz w:val="22"/>
          <w:szCs w:val="22"/>
          <w:lang w:val="pt-PT"/>
        </w:rPr>
        <w:t xml:space="preserve">um </w:t>
      </w:r>
      <w:r>
        <w:rPr>
          <w:rFonts w:ascii="Mazda Type" w:hAnsi="Mazda Type"/>
          <w:sz w:val="22"/>
          <w:szCs w:val="22"/>
          <w:lang w:val="pt-PT"/>
        </w:rPr>
        <w:t>novo capítulo em Setembro último, na Turquia</w:t>
      </w:r>
    </w:p>
    <w:p w14:paraId="09E1BA14" w14:textId="2DB30BD0" w:rsidR="0076690A" w:rsidRDefault="00CD635E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As capacidades do novo Mazda CX-60 e da Geração 2022 do Mazda CX-5 foram levad</w:t>
      </w:r>
      <w:r w:rsidR="00FB6C06">
        <w:rPr>
          <w:rFonts w:ascii="Mazda Type" w:hAnsi="Mazda Type"/>
          <w:sz w:val="22"/>
          <w:szCs w:val="22"/>
          <w:lang w:val="pt-PT"/>
        </w:rPr>
        <w:t>a</w:t>
      </w:r>
      <w:r>
        <w:rPr>
          <w:rFonts w:ascii="Mazda Type" w:hAnsi="Mazda Type"/>
          <w:sz w:val="22"/>
          <w:szCs w:val="22"/>
          <w:lang w:val="pt-PT"/>
        </w:rPr>
        <w:t xml:space="preserve">s ao extremo, </w:t>
      </w:r>
      <w:r w:rsidR="00FB6C06">
        <w:rPr>
          <w:rFonts w:ascii="Mazda Type" w:hAnsi="Mazda Type"/>
          <w:sz w:val="22"/>
          <w:szCs w:val="22"/>
          <w:lang w:val="pt-PT"/>
        </w:rPr>
        <w:t xml:space="preserve">por percursos de inigualável beleza mas que escondiam os seus perigos e dificuldades, facilmente ultrapassadas pelas patenteadas tecnologias 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8A4265F" w14:textId="268F6975" w:rsidR="001414B1" w:rsidRPr="001414B1" w:rsidRDefault="009072F6" w:rsidP="001414B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3533D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8 </w:t>
      </w:r>
      <w:proofErr w:type="gramStart"/>
      <w:r w:rsidR="003533D1">
        <w:rPr>
          <w:rFonts w:ascii="Mazda Type" w:hAnsi="Mazda Type"/>
          <w:b/>
          <w:kern w:val="2"/>
          <w:sz w:val="20"/>
          <w:szCs w:val="20"/>
          <w:lang w:val="pt-PT" w:eastAsia="ja-JP"/>
        </w:rPr>
        <w:t>Março</w:t>
      </w:r>
      <w:proofErr w:type="gramEnd"/>
      <w:r w:rsidR="003533D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>Há mais de um século que a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aperfeiçoa a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memorável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arte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>da condução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o único propósito de proporcionar prazer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volante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todas as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>deslocações</w:t>
      </w:r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independentemente do local onde as mesmas se realizem,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>seja n</w:t>
      </w:r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pacatez das </w:t>
      </w:r>
      <w:proofErr w:type="spellStart"/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>auto-estradas</w:t>
      </w:r>
      <w:proofErr w:type="spellEnd"/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nos </w:t>
      </w:r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>locais mais inóspitos do planeta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Nestes últimos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incluem-se certas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ocasiões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transcendem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prazer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>quotidiano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quando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desfruta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explora tudo o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um 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 para oferecer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Falamos das “</w:t>
      </w:r>
      <w:r w:rsid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Drives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414B1" w:rsidRPr="001414B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C60BA50" w14:textId="0738CB3D" w:rsidR="001414B1" w:rsidRPr="001414B1" w:rsidRDefault="001414B1" w:rsidP="001414B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já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no seu portefólio com diversas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exigentes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Drives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conceito que tem evoluído com os tempos,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mais recentes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terem decorrido na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Islândia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Noruega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Sibéria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Cazaquistão,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esquecer 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BB7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2017 percorreu a I</w:t>
      </w:r>
      <w:r w:rsidR="000863BF">
        <w:rPr>
          <w:rFonts w:ascii="Mazda Type" w:hAnsi="Mazda Type"/>
          <w:kern w:val="2"/>
          <w:sz w:val="20"/>
          <w:szCs w:val="20"/>
          <w:lang w:val="pt-PT" w:eastAsia="ja-JP"/>
        </w:rPr>
        <w:t>lha de São Miguel</w:t>
      </w:r>
      <w:r w:rsidR="00EC10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nos </w:t>
      </w:r>
      <w:r w:rsidR="00EC1045" w:rsidRPr="001414B1">
        <w:rPr>
          <w:rFonts w:ascii="Mazda Type" w:hAnsi="Mazda Type"/>
          <w:kern w:val="2"/>
          <w:sz w:val="20"/>
          <w:szCs w:val="20"/>
          <w:lang w:val="pt-PT" w:eastAsia="ja-JP"/>
        </w:rPr>
        <w:t>Açores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mais recente realizou-se em finais de </w:t>
      </w:r>
      <w:proofErr w:type="gramStart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Setembro</w:t>
      </w:r>
      <w:proofErr w:type="gramEnd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2022,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a marca de </w:t>
      </w:r>
      <w:proofErr w:type="spellStart"/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leva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7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vários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de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dos seus SUV – o </w:t>
      </w:r>
      <w:r w:rsidR="008A14E8" w:rsidRPr="002A643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best-seller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mundial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CX-5 e o novíssimo Mazda CX-60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até à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Turquia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uma experiência de condução inigualável</w:t>
      </w:r>
      <w:r w:rsidR="00FB6C0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algumas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percursos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mais impressionantes e desafia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ntes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6C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região e do próprio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planeta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A6D1F7A" w14:textId="77CA4BF3" w:rsidR="001414B1" w:rsidRPr="008A14E8" w:rsidRDefault="001414B1" w:rsidP="001414B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Entre o ponto de partida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cidade de Trabzon,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junto a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Mar Negro, no nordeste da Turquia, e o destino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final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Capadócia, no centro da Turquia,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houve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1.000 quilómetros de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estradas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>trilhos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incluindo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quase 200 quilómetros por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espetaculares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percursos </w:t>
      </w:r>
      <w:r w:rsidR="00BB7F36">
        <w:rPr>
          <w:rFonts w:ascii="Mazda Type" w:hAnsi="Mazda Type"/>
          <w:kern w:val="2"/>
          <w:sz w:val="20"/>
          <w:szCs w:val="20"/>
          <w:lang w:val="pt-PT" w:eastAsia="ja-JP"/>
        </w:rPr>
        <w:t>em pisos de terra e cascalho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="00BB7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deles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>considerad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Pr="001414B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das mais perigosas do mundo. </w:t>
      </w:r>
      <w:r w:rsidR="008A14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Demos, assim, </w:t>
      </w:r>
      <w:r w:rsidR="008A14E8" w:rsidRPr="008A14E8">
        <w:rPr>
          <w:rFonts w:ascii="Mazda Type" w:hAnsi="Mazda Type"/>
          <w:kern w:val="2"/>
          <w:sz w:val="20"/>
          <w:szCs w:val="20"/>
          <w:lang w:val="pt-PT" w:eastAsia="ja-JP"/>
        </w:rPr>
        <w:t>início a esta viagem de dois dias!</w:t>
      </w:r>
    </w:p>
    <w:p w14:paraId="4A2FDC7C" w14:textId="77777777" w:rsidR="00140FBE" w:rsidRPr="008A14E8" w:rsidRDefault="00140FBE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8661F9D" w14:textId="3F48C3B0" w:rsidR="00140FBE" w:rsidRPr="008A14E8" w:rsidRDefault="002A643C" w:rsidP="00140FB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Novo </w:t>
      </w:r>
      <w:r w:rsidRPr="008A14E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 CX-60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</w:t>
      </w:r>
      <w:r w:rsidR="008A14E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nfrenta as Curvas de </w:t>
      </w:r>
      <w:bookmarkStart w:id="0" w:name="_Hlk129178937"/>
      <w:proofErr w:type="spellStart"/>
      <w:r w:rsidR="00140FBE" w:rsidRPr="008A14E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Derebaşı</w:t>
      </w:r>
      <w:proofErr w:type="spellEnd"/>
      <w:r w:rsidR="00140FBE" w:rsidRPr="008A14E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bookmarkEnd w:id="0"/>
    </w:p>
    <w:p w14:paraId="225CCED7" w14:textId="2A00DA39" w:rsidR="00FB5FE3" w:rsidRPr="00FB5FE3" w:rsidRDefault="00FB5FE3" w:rsidP="00FB5F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percurso do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dia de Trabzon 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gem </w:t>
      </w:r>
      <w:proofErr w:type="spellStart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turna</w:t>
      </w:r>
      <w:proofErr w:type="spellEnd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Elâzığ</w:t>
      </w:r>
      <w:proofErr w:type="spellEnd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começou por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percorre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estrada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D915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de plantações de chá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subindo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depois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aos Montes P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ôntic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que foi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grande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desafio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máqui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 e condutores.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106 quilómetros ao volante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estradas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de extrema dureza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com 29 íngremes</w:t>
      </w:r>
      <w:r w:rsidR="004D0112"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D0112" w:rsidRPr="00FB5FE3">
        <w:rPr>
          <w:rFonts w:ascii="Mazda Type" w:hAnsi="Mazda Type"/>
          <w:kern w:val="2"/>
          <w:sz w:val="20"/>
          <w:szCs w:val="20"/>
          <w:lang w:val="pt-PT" w:eastAsia="ja-JP"/>
        </w:rPr>
        <w:t>curvas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sinalização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Pr="004D011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rails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muitas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acompanhad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um repetitivo murmúrio de </w:t>
      </w:r>
      <w:r w:rsidRPr="00FB5F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“não olh</w:t>
      </w:r>
      <w:r w:rsidR="004D011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</w:t>
      </w:r>
      <w:r w:rsidRPr="00FB5F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 baixo"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643C" w:rsidRPr="002A643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soprado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pelas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escarpas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vertiginosas.</w:t>
      </w:r>
    </w:p>
    <w:p w14:paraId="639061E0" w14:textId="57870989" w:rsidR="00FB5FE3" w:rsidRPr="00FB5FE3" w:rsidRDefault="00FB5FE3" w:rsidP="00FB5F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Felizmente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CX-60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encontra-se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preceito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para inspirar confiança nestas condições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extremas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 destacando-se, nomeadamente, o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inovador Mazda Driver </w:t>
      </w:r>
      <w:proofErr w:type="spellStart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Personalisation</w:t>
      </w:r>
      <w:proofErr w:type="spellEnd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System</w:t>
      </w:r>
      <w:proofErr w:type="spellEnd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 que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proofErr w:type="spellStart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correcto</w:t>
      </w:r>
      <w:proofErr w:type="spellEnd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ajust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o banco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condutor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retrovisores e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altura do volante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ndo-lhe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a melhor posição de condução possível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extremamente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essencial 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precis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saber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sempre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mais perfeita </w:t>
      </w:r>
      <w:proofErr w:type="spellStart"/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exa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>idão</w:t>
      </w:r>
      <w:proofErr w:type="spellEnd"/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encontra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nossa </w:t>
      </w:r>
      <w:r w:rsidRPr="00FB5FE3">
        <w:rPr>
          <w:rFonts w:ascii="Mazda Type" w:hAnsi="Mazda Type"/>
          <w:kern w:val="2"/>
          <w:sz w:val="20"/>
          <w:szCs w:val="20"/>
          <w:lang w:val="pt-PT" w:eastAsia="ja-JP"/>
        </w:rPr>
        <w:t>volta.</w:t>
      </w:r>
    </w:p>
    <w:p w14:paraId="7B35AE9F" w14:textId="22062434" w:rsidR="00BB69E7" w:rsidRDefault="00FB5FE3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zona mais perigosa dos percursos de terra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percorridos </w:t>
      </w:r>
      <w:r w:rsidR="002A643C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as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Curvas de </w:t>
      </w:r>
      <w:proofErr w:type="spellStart"/>
      <w:r w:rsidR="00140FBE" w:rsidRPr="00BB69E7">
        <w:rPr>
          <w:rFonts w:ascii="Mazda Type" w:hAnsi="Mazda Type"/>
          <w:kern w:val="2"/>
          <w:sz w:val="20"/>
          <w:szCs w:val="20"/>
          <w:lang w:val="pt-PT" w:eastAsia="ja-JP"/>
        </w:rPr>
        <w:t>Derebaşı</w:t>
      </w:r>
      <w:proofErr w:type="spellEnd"/>
      <w:r w:rsidR="00140FBE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proofErr w:type="spellStart"/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trajecto</w:t>
      </w:r>
      <w:proofErr w:type="spellEnd"/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pouco mais de cinco quilómetros de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tortuosa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estrada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faixa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única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replet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rochas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pedra solta,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>numa ascensão pel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lateral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Monte </w:t>
      </w:r>
      <w:proofErr w:type="spellStart"/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Soğanlı</w:t>
      </w:r>
      <w:proofErr w:type="spellEnd"/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13 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apertad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curvas em “U”</w:t>
      </w:r>
      <w:r w:rsidR="00BB69E7" w:rsidRPr="00BB69E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33A1649" w14:textId="71004FBE" w:rsidR="00BB69E7" w:rsidRPr="00BB69E7" w:rsidRDefault="00BB69E7" w:rsidP="00BB69E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subida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300 metros </w:t>
      </w:r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altura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dá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lugar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erros,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especial quando algumas d</w:t>
      </w:r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curvas são tão apertadas que não podem ser </w:t>
      </w:r>
      <w:r w:rsidR="0065462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descritas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única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manobra.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 processo de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inversão de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SUV à beira de um precipício,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condutor e passageiros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ficar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visão panorâmica proporcionada pelo 360°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Monitor 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See</w:t>
      </w:r>
      <w:proofErr w:type="spellEnd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Through</w:t>
      </w:r>
      <w:proofErr w:type="spellEnd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CX-60.</w:t>
      </w:r>
    </w:p>
    <w:p w14:paraId="4DDD3E83" w14:textId="2257761B" w:rsidR="00BB69E7" w:rsidRPr="00BB69E7" w:rsidRDefault="00BB69E7" w:rsidP="00BB69E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uma experiência intensa, mas facilitada pelo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relaxante </w:t>
      </w:r>
      <w:r w:rsidR="00374569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confortável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 do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CX-60, permitindo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condutor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concentrar-se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74569"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</w:t>
      </w:r>
      <w:proofErr w:type="spellStart"/>
      <w:r w:rsidR="00374569" w:rsidRPr="00BB69E7">
        <w:rPr>
          <w:rFonts w:ascii="Mazda Type" w:hAnsi="Mazda Type"/>
          <w:kern w:val="2"/>
          <w:sz w:val="20"/>
          <w:szCs w:val="20"/>
          <w:lang w:val="pt-PT" w:eastAsia="ja-JP"/>
        </w:rPr>
        <w:t>distra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74569" w:rsidRPr="00BB69E7">
        <w:rPr>
          <w:rFonts w:ascii="Mazda Type" w:hAnsi="Mazda Type"/>
          <w:kern w:val="2"/>
          <w:sz w:val="20"/>
          <w:szCs w:val="20"/>
          <w:lang w:val="pt-PT" w:eastAsia="ja-JP"/>
        </w:rPr>
        <w:t>ções</w:t>
      </w:r>
      <w:proofErr w:type="spellEnd"/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complicada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tarefa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tem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mãos. Uma vez no topo, uma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rápida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para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gem permite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admirar as vistas deslumbrantes da montanha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ponto alto de um dia em que a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condução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continuou depois rumo a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Bayburt</w:t>
      </w:r>
      <w:proofErr w:type="spellEnd"/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então por bem mais agradáveis 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estradas pavimentadas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>se chegar a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o hotel</w:t>
      </w:r>
      <w:r w:rsidR="003745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Elâzığ</w:t>
      </w:r>
      <w:proofErr w:type="spellEnd"/>
      <w:r w:rsidRPr="00BB69E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D29CCF1" w14:textId="77777777" w:rsidR="00282379" w:rsidRPr="008A14E8" w:rsidRDefault="00282379" w:rsidP="0028237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7E51406" w14:textId="4957215A" w:rsidR="00140FBE" w:rsidRPr="00374569" w:rsidRDefault="00140FBE" w:rsidP="00140FB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Explor</w:t>
      </w:r>
      <w:r w:rsidR="00374569"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ando a </w:t>
      </w:r>
      <w:r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Stone </w:t>
      </w:r>
      <w:proofErr w:type="spellStart"/>
      <w:r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Road</w:t>
      </w:r>
      <w:proofErr w:type="spellEnd"/>
      <w:r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374569"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ao volante do </w:t>
      </w:r>
      <w:r w:rsidRPr="003745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 CX-5</w:t>
      </w:r>
    </w:p>
    <w:p w14:paraId="354A5D7E" w14:textId="10E1E94B" w:rsidR="00374569" w:rsidRPr="00374569" w:rsidRDefault="00374569" w:rsidP="0037456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início do segundo dia, </w:t>
      </w:r>
      <w:proofErr w:type="spellStart"/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>Elâzığ</w:t>
      </w:r>
      <w:proofErr w:type="spellEnd"/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deixada para trás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com a caravana a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noroeste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cenário montanhoso de múltiplos quilómetros do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 da Turquia. 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Desfrutando do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conforto do 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>banco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>o condutor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CX-5 </w:t>
      </w:r>
      <w:proofErr w:type="spellStart"/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>adopta</w:t>
      </w:r>
      <w:proofErr w:type="spellEnd"/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3533D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próprio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ritmo, varrendo as estradas de encosta com </w:t>
      </w:r>
      <w:r w:rsid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enorme </w:t>
      </w:r>
      <w:r w:rsidRPr="00374569">
        <w:rPr>
          <w:rFonts w:ascii="Mazda Type" w:hAnsi="Mazda Type"/>
          <w:kern w:val="2"/>
          <w:sz w:val="20"/>
          <w:szCs w:val="20"/>
          <w:lang w:val="pt-PT" w:eastAsia="ja-JP"/>
        </w:rPr>
        <w:t>facilidade.</w:t>
      </w:r>
    </w:p>
    <w:p w14:paraId="2D8C0BDC" w14:textId="63B84C1B" w:rsidR="00374569" w:rsidRPr="00374569" w:rsidRDefault="00282379" w:rsidP="0037456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aproxima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Kemaliye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paisagem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foi-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se estreita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ndo,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medida que a estrada desc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correr paralelamente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io Eufrates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flui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livre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do 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Karanlık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Kanyon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oportunidade para desfrutar do comportamento dinâmico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familiar, auxiliado por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inteligente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s,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o sistema G-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increm</w:t>
      </w:r>
      <w:r w:rsidR="00374569" w:rsidRPr="00374569">
        <w:rPr>
          <w:rFonts w:ascii="Mazda Type" w:hAnsi="Mazda Type"/>
          <w:kern w:val="2"/>
          <w:sz w:val="20"/>
          <w:szCs w:val="20"/>
          <w:lang w:val="pt-PT" w:eastAsia="ja-JP"/>
        </w:rPr>
        <w:t>enta a estabilidade em curva.</w:t>
      </w:r>
    </w:p>
    <w:p w14:paraId="262B246D" w14:textId="03A21AC7" w:rsidR="00282379" w:rsidRPr="00282379" w:rsidRDefault="00282379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percurso seguinte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ímpar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jornada que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colocou à prova a viatura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seu condutor,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Stone </w:t>
      </w:r>
      <w:proofErr w:type="spellStart"/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Road</w:t>
      </w:r>
      <w:proofErr w:type="spellEnd"/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apenas 8,6 quilómetros de extensão, em pisos de terra e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>de via única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tendo, em algumas secções, uma largura inferior a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metros,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tantos quanta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altura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alguns dos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38 túneis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escavados na rocha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prova de tenacidade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de um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estrada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cuja construção arrancou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1870 e 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apenas se viu </w:t>
      </w:r>
      <w:r w:rsidRPr="00282379">
        <w:rPr>
          <w:rFonts w:ascii="Mazda Type" w:hAnsi="Mazda Type"/>
          <w:kern w:val="2"/>
          <w:sz w:val="20"/>
          <w:szCs w:val="20"/>
          <w:lang w:val="pt-PT" w:eastAsia="ja-JP"/>
        </w:rPr>
        <w:t>concluída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de 130 anos mais tarde, em </w:t>
      </w:r>
      <w:r w:rsidR="004D0112" w:rsidRPr="00282379">
        <w:rPr>
          <w:rFonts w:ascii="Mazda Type" w:hAnsi="Mazda Type"/>
          <w:kern w:val="2"/>
          <w:sz w:val="20"/>
          <w:szCs w:val="20"/>
          <w:lang w:val="pt-PT" w:eastAsia="ja-JP"/>
        </w:rPr>
        <w:t>2002</w:t>
      </w:r>
      <w:r w:rsidR="004D0112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4CA9E519" w14:textId="484883DB" w:rsidR="004D0112" w:rsidRPr="004D0112" w:rsidRDefault="004D0112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contar com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quedas vertiginosas 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urvas de </w:t>
      </w:r>
      <w:proofErr w:type="spellStart"/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>Derebaşı</w:t>
      </w:r>
      <w:proofErr w:type="spellEnd"/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Stone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Road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desafiadora o suficiente para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tenhamos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>mante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duas mãos firmemente no volante.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Escarpas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íngremes,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vezes verticais, estão voltadas para cima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ocasionalmente, sobre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própria viatura –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as águas opacas do rio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corre mais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abaixo são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constante 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 xml:space="preserve">lembrete do risco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associado a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potencial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erro</w:t>
      </w:r>
      <w:r w:rsidRPr="004D011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0BD0E2B" w14:textId="472D13F6" w:rsidR="009903B4" w:rsidRPr="009903B4" w:rsidRDefault="009903B4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O controlo é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tudo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, aqui entra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em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acção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All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-Wheel Driv</w:t>
      </w:r>
      <w:r w:rsidR="00BB7F36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Mazda CX-5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>através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27 sensores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monitorizam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constantemente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estrada e as condições de condução, controlando a distribuição do binário entre as rodas dianteiras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traseiras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melhorar a aderência e a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, mesmo em superfícies soltas ou escorregadias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as d</w:t>
      </w:r>
      <w:r w:rsidR="00920DA9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Stone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Road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0E169DC" w14:textId="379360C1" w:rsidR="009903B4" w:rsidRPr="009903B4" w:rsidRDefault="009903B4" w:rsidP="009903B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Uma vez ultrapassadas as suas dificuldades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restava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frente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a viagem para oeste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local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chegada em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Ürgüp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, na Capadócia. Viagens mais longas como esta tornam-se ainda mais agradáveis pel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avançado sistema de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conectividade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CX-5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integrando ligações às plataformas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Apple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CarPlay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® e Android Auto™,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bastando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simples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mente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escolher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música favorita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 fazer acompanhar d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banda sonora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ideal,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para uma condução memorável.</w:t>
      </w:r>
    </w:p>
    <w:p w14:paraId="2C06FCD5" w14:textId="67E2AB96" w:rsidR="00C63AFC" w:rsidRPr="00C63AFC" w:rsidRDefault="009903B4" w:rsidP="00140FB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À semelhança dos anteriores, est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Turquia 2022”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revelou-se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experiência inesquecível,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a beleza natural e as estradas deslumbrantes d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país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viram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reforçadas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pelas ímpares características dos modelos </w:t>
      </w:r>
      <w:r w:rsidR="00CD635E"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e </w:t>
      </w:r>
      <w:r w:rsidR="00CD635E"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>CX-5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garantes de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conforto,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</w:t>
      </w:r>
      <w:r w:rsidRPr="009903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confiança. </w:t>
      </w:r>
      <w:r w:rsidR="00CD635E" w:rsidRP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mais recente </w:t>
      </w:r>
      <w:proofErr w:type="spellStart"/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trajecto</w:t>
      </w:r>
      <w:proofErr w:type="spellEnd"/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já quase </w:t>
      </w:r>
      <w:r w:rsidR="00C63AFC" w:rsidRP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centenária história das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“Mazda </w:t>
      </w:r>
      <w:proofErr w:type="spellStart"/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Drives”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, viagens que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relembradas 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 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outro C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>omunicado de Imprensa</w:t>
      </w:r>
      <w:r w:rsidR="00CD635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 o título de </w:t>
      </w:r>
      <w:hyperlink r:id="rId8" w:history="1">
        <w:r w:rsidR="00C63AFC" w:rsidRPr="00C63AF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“</w:t>
        </w:r>
        <w:proofErr w:type="spellStart"/>
        <w:r w:rsidR="00C63AFC" w:rsidRPr="00C63AF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Epic</w:t>
        </w:r>
        <w:proofErr w:type="spellEnd"/>
        <w:r w:rsidR="00C63AFC" w:rsidRPr="00C63AF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 Drive”: A engenharia Mazda levada ao limite</w:t>
        </w:r>
      </w:hyperlink>
      <w:r w:rsidR="00C63A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(inclui materiais de suporte). </w:t>
      </w:r>
    </w:p>
    <w:p w14:paraId="6C7F7370" w14:textId="77777777" w:rsidR="009072F6" w:rsidRPr="00217294" w:rsidRDefault="009072F6" w:rsidP="009072F6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17294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07C8B2B" w14:textId="77777777" w:rsidR="009072F6" w:rsidRPr="00217294" w:rsidRDefault="009072F6" w:rsidP="009072F6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040FAC5" w14:textId="631DF271" w:rsidR="00B25B19" w:rsidRPr="00B15939" w:rsidRDefault="00140FBE" w:rsidP="00B25B1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15939">
        <w:rPr>
          <w:rFonts w:ascii="Mazda Type" w:hAnsi="Mazda Type"/>
          <w:i/>
          <w:iCs/>
          <w:kern w:val="2"/>
          <w:sz w:val="20"/>
          <w:szCs w:val="20"/>
          <w:u w:val="single"/>
          <w:lang w:val="pt-PT" w:eastAsia="ja-JP"/>
        </w:rPr>
        <w:t>Nota aos Editores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: </w:t>
      </w:r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“Mazda </w:t>
      </w:r>
      <w:proofErr w:type="spellStart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Epic</w:t>
      </w:r>
      <w:proofErr w:type="spellEnd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Drive </w:t>
      </w:r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– </w:t>
      </w:r>
      <w:proofErr w:type="spellStart"/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Tuquia</w:t>
      </w:r>
      <w:proofErr w:type="spellEnd"/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2022” teve lugar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final de Setembro de 2022, muito antes do devastador terramoto que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Fevereiro </w:t>
      </w:r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último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devast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ou uma vasta área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 sul e centro da Turquia</w:t>
      </w:r>
      <w:r w:rsidR="00CD635E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bem como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do norte e oeste da Síria,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seguido de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várias réplicas. </w:t>
      </w:r>
    </w:p>
    <w:p w14:paraId="7A99A561" w14:textId="139358A9" w:rsidR="00B25B19" w:rsidRPr="00B15939" w:rsidRDefault="00B25B19" w:rsidP="00B25B1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Tod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 na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 encontra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-se profundamente 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sentidos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a terrível perda de vidas na sequência desse evento, apresentando 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suas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sentidas condolências às famílias de todos os que perderam a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 suas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vida</w:t>
      </w:r>
      <w:r w:rsidR="00217294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bem como a todos os afetados por esta catástrofe de enormes proporções.</w:t>
      </w:r>
    </w:p>
    <w:p w14:paraId="0ADFB865" w14:textId="0925ED92" w:rsidR="00B25B19" w:rsidRPr="00B15939" w:rsidRDefault="00217294" w:rsidP="00B25B1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 Motor </w:t>
      </w:r>
      <w:proofErr w:type="spellStart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Corporation</w:t>
      </w:r>
      <w:proofErr w:type="spellEnd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atribuiu um donativo de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10 milhões de ienes para apoio </w:t>
      </w:r>
      <w:r w:rsidR="009072F6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à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 regiões </w:t>
      </w:r>
      <w:proofErr w:type="spellStart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afectadas</w:t>
      </w:r>
      <w:proofErr w:type="spellEnd"/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aos sobreviventes do terramoto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prestado através da Cruz Vermelha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do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ão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</w:p>
    <w:p w14:paraId="72327B54" w14:textId="768DE79E" w:rsidR="00B25B19" w:rsidRPr="00B15939" w:rsidRDefault="00B25B19" w:rsidP="00B25B1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operações da Mazda nos países vizinhos da Turquia e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Síria também estão a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fazer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contribuições financeiras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9072F6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através de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organizações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apoio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registadas</w:t>
      </w:r>
      <w:r w:rsidR="009072F6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apoi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 esforços humanitários que estão a decorrer nas áreas afetadas.</w:t>
      </w:r>
    </w:p>
    <w:p w14:paraId="42518C4A" w14:textId="23C7B885" w:rsidR="00B25B19" w:rsidRPr="00217294" w:rsidRDefault="009072F6" w:rsidP="00B25B1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É desejo da Mazda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as </w:t>
      </w:r>
      <w:r w:rsidR="00920DA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regiões 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afetadas da Turquia e da Síria possam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breve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iniciar o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processo</w:t>
      </w:r>
      <w:r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B25B19" w:rsidRPr="00B159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recuperação.</w:t>
      </w:r>
    </w:p>
    <w:p w14:paraId="31326DEB" w14:textId="792FFFC7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417461B7" w14:textId="77777777" w:rsidR="009072F6" w:rsidRPr="00305558" w:rsidRDefault="009072F6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0CDD094F" w14:textId="77777777" w:rsidR="00B15939" w:rsidRDefault="00B15939">
      <w:pP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 w:type="page"/>
      </w:r>
    </w:p>
    <w:p w14:paraId="2BC4C5B2" w14:textId="3C1BAD88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63BF"/>
    <w:rsid w:val="000A6C05"/>
    <w:rsid w:val="000B5634"/>
    <w:rsid w:val="000E60B0"/>
    <w:rsid w:val="000F18B0"/>
    <w:rsid w:val="00102B76"/>
    <w:rsid w:val="0011628C"/>
    <w:rsid w:val="00123E95"/>
    <w:rsid w:val="00140FBE"/>
    <w:rsid w:val="001414B1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17294"/>
    <w:rsid w:val="00222C74"/>
    <w:rsid w:val="00240CD8"/>
    <w:rsid w:val="002468DF"/>
    <w:rsid w:val="00253FF7"/>
    <w:rsid w:val="002541A2"/>
    <w:rsid w:val="00282379"/>
    <w:rsid w:val="002A643C"/>
    <w:rsid w:val="002B6F3B"/>
    <w:rsid w:val="002D279C"/>
    <w:rsid w:val="002D6BAD"/>
    <w:rsid w:val="002F63B5"/>
    <w:rsid w:val="00305558"/>
    <w:rsid w:val="003530B3"/>
    <w:rsid w:val="003533D1"/>
    <w:rsid w:val="00365B33"/>
    <w:rsid w:val="00374569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0112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5462A"/>
    <w:rsid w:val="00660816"/>
    <w:rsid w:val="006714D3"/>
    <w:rsid w:val="006823D5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A14E8"/>
    <w:rsid w:val="008D6646"/>
    <w:rsid w:val="008E2D6C"/>
    <w:rsid w:val="008F6874"/>
    <w:rsid w:val="009072F6"/>
    <w:rsid w:val="009141BC"/>
    <w:rsid w:val="009163F3"/>
    <w:rsid w:val="00920DA9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03B4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15939"/>
    <w:rsid w:val="00B21FA3"/>
    <w:rsid w:val="00B25B19"/>
    <w:rsid w:val="00B75B28"/>
    <w:rsid w:val="00B76C10"/>
    <w:rsid w:val="00B87402"/>
    <w:rsid w:val="00BA42D5"/>
    <w:rsid w:val="00BB69E7"/>
    <w:rsid w:val="00BB7F36"/>
    <w:rsid w:val="00BF2CC4"/>
    <w:rsid w:val="00C265B9"/>
    <w:rsid w:val="00C63AFC"/>
    <w:rsid w:val="00C80697"/>
    <w:rsid w:val="00C97D52"/>
    <w:rsid w:val="00CB3778"/>
    <w:rsid w:val="00CC5EF8"/>
    <w:rsid w:val="00CD199A"/>
    <w:rsid w:val="00CD635E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C1045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B5FE3"/>
    <w:rsid w:val="00FB6C0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novidades/2020/epic-drive-a-engenharia-mazda-levada-ao-limit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4</Pages>
  <Words>1425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2023-03-08T16:24:00Z</dcterms:created>
  <dcterms:modified xsi:type="dcterms:W3CDTF">2023-03-08T16:24:00Z</dcterms:modified>
</cp:coreProperties>
</file>