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2450A19F" w:rsidR="00C15731" w:rsidRPr="004C5218" w:rsidRDefault="0018654B" w:rsidP="006F5AF4">
      <w:pPr>
        <w:rPr>
          <w:caps/>
          <w:sz w:val="32"/>
          <w:szCs w:val="32"/>
        </w:rPr>
      </w:pPr>
      <w:r w:rsidRPr="004C5218">
        <w:br/>
      </w:r>
      <w:r w:rsidR="004C5218" w:rsidRPr="004C5218">
        <w:rPr>
          <w:caps/>
          <w:sz w:val="32"/>
          <w:szCs w:val="32"/>
        </w:rPr>
        <w:t>Mazda regista crescimento nas vendas e nos lucros no primeiro trimestre</w:t>
      </w:r>
      <w:r w:rsidR="004C5218">
        <w:rPr>
          <w:caps/>
          <w:sz w:val="32"/>
          <w:szCs w:val="32"/>
        </w:rPr>
        <w:t xml:space="preserve"> DO ANO FISCAL</w:t>
      </w:r>
    </w:p>
    <w:p w14:paraId="5FD2C2C5" w14:textId="77777777" w:rsidR="006F5AF4" w:rsidRPr="004C5218" w:rsidRDefault="006F5AF4" w:rsidP="006F5AF4"/>
    <w:p w14:paraId="63C3E398" w14:textId="4DF482B1" w:rsidR="004C5218" w:rsidRPr="000B40D9" w:rsidRDefault="004C5218" w:rsidP="004C5218">
      <w:pPr>
        <w:pStyle w:val="Ttulo2"/>
        <w:rPr>
          <w:lang w:val="pt-PT"/>
        </w:rPr>
      </w:pPr>
      <w:r w:rsidRPr="000B40D9">
        <w:rPr>
          <w:lang w:val="pt-PT"/>
        </w:rPr>
        <w:t>A Mazda registou vendas e rentabilidade no primeiro trimestre</w:t>
      </w:r>
    </w:p>
    <w:p w14:paraId="7F0C3681" w14:textId="5B92A83A" w:rsidR="002104A8" w:rsidRPr="000B40D9" w:rsidRDefault="004C5218" w:rsidP="004C5218">
      <w:pPr>
        <w:pStyle w:val="Ttulo2"/>
        <w:rPr>
          <w:lang w:val="pt-PT"/>
        </w:rPr>
      </w:pPr>
      <w:r w:rsidRPr="000B40D9">
        <w:rPr>
          <w:lang w:val="pt-PT"/>
        </w:rPr>
        <w:t xml:space="preserve">A dinâmica no mercado europeu continua a ganhar força, impulsionada pelos novos CX-5 e Mazda6e, </w:t>
      </w:r>
      <w:r w:rsidR="000B40D9">
        <w:rPr>
          <w:lang w:val="pt-PT"/>
        </w:rPr>
        <w:t>preparando-se a entrada no mercado ainda este ano do</w:t>
      </w:r>
      <w:r w:rsidRPr="000B40D9">
        <w:rPr>
          <w:lang w:val="pt-PT"/>
        </w:rPr>
        <w:t xml:space="preserve"> novo CX-6e</w:t>
      </w:r>
      <w:r w:rsidR="000B40D9">
        <w:rPr>
          <w:lang w:val="pt-PT"/>
        </w:rPr>
        <w:t xml:space="preserve">, </w:t>
      </w:r>
      <w:r w:rsidRPr="000B40D9">
        <w:rPr>
          <w:lang w:val="pt-PT"/>
        </w:rPr>
        <w:t>alarga</w:t>
      </w:r>
      <w:r w:rsidR="000B40D9">
        <w:rPr>
          <w:lang w:val="pt-PT"/>
        </w:rPr>
        <w:t>ndo</w:t>
      </w:r>
      <w:r w:rsidRPr="000B40D9">
        <w:rPr>
          <w:lang w:val="pt-PT"/>
        </w:rPr>
        <w:t xml:space="preserve"> ainda mais a gama de veículos eletrificados da Mazda</w:t>
      </w:r>
    </w:p>
    <w:p w14:paraId="13C6277A" w14:textId="77777777" w:rsidR="006F5AF4" w:rsidRPr="000B40D9" w:rsidRDefault="006F5AF4" w:rsidP="006F5AF4"/>
    <w:p w14:paraId="5D56037D" w14:textId="0D066D0D" w:rsidR="008837D1" w:rsidRPr="00E47954" w:rsidRDefault="00A6342B" w:rsidP="008837D1">
      <w:pPr>
        <w:jc w:val="both"/>
      </w:pPr>
      <w:r w:rsidRPr="00E47954">
        <w:rPr>
          <w:b/>
          <w:bCs/>
          <w:szCs w:val="20"/>
        </w:rPr>
        <w:t xml:space="preserve">Hiroshima / Leverkusen, 04 agosto 2026 </w:t>
      </w:r>
      <w:r w:rsidRPr="00E47954">
        <w:rPr>
          <w:szCs w:val="20"/>
        </w:rPr>
        <w:t>—</w:t>
      </w:r>
      <w:r w:rsidR="00BD684C" w:rsidRPr="00E47954">
        <w:t xml:space="preserve"> </w:t>
      </w:r>
      <w:r w:rsidR="00E47954" w:rsidRPr="00E47954">
        <w:t>A Mazda Motor Corporation anunciou hoje os seus resultados financeiros e de vendas do primeiro trimest</w:t>
      </w:r>
      <w:r w:rsidR="00D67169">
        <w:t>re</w:t>
      </w:r>
      <w:r w:rsidR="00E47954" w:rsidRPr="00E47954">
        <w:t xml:space="preserve"> do </w:t>
      </w:r>
      <w:r w:rsidR="00D67169">
        <w:t>c</w:t>
      </w:r>
      <w:r w:rsidR="00E47954" w:rsidRPr="00E47954">
        <w:t>orrente Ano Fiscal</w:t>
      </w:r>
      <w:r w:rsidR="00D67169">
        <w:t xml:space="preserve"> 2026-27</w:t>
      </w:r>
      <w:r w:rsidR="00097500">
        <w:rPr>
          <w:rStyle w:val="Refdenotaderodap"/>
          <w:szCs w:val="20"/>
          <w:lang w:val="en-GB"/>
        </w:rPr>
        <w:footnoteReference w:id="1"/>
      </w:r>
      <w:r w:rsidR="00E47954" w:rsidRPr="00E47954">
        <w:t>, registando vendas globais de 304</w:t>
      </w:r>
      <w:r w:rsidR="00D67169">
        <w:t>.</w:t>
      </w:r>
      <w:r w:rsidR="00E47954" w:rsidRPr="00E47954">
        <w:t>000 veículos durante o período compreendido entre 1 de abril e 30 de junho de 2026, o que representa um aumento de 1 % em relação ao mesmo período do ano anterior.</w:t>
      </w:r>
    </w:p>
    <w:p w14:paraId="2B86C3C2" w14:textId="77777777" w:rsidR="008837D1" w:rsidRPr="00E47954" w:rsidRDefault="008837D1" w:rsidP="008837D1">
      <w:pPr>
        <w:jc w:val="both"/>
      </w:pPr>
    </w:p>
    <w:p w14:paraId="5AF305BB" w14:textId="26744C50" w:rsidR="00BD684C" w:rsidRPr="008837D1" w:rsidRDefault="00BD684C" w:rsidP="008837D1">
      <w:pPr>
        <w:jc w:val="both"/>
        <w:rPr>
          <w:szCs w:val="20"/>
        </w:rPr>
      </w:pPr>
      <w:r w:rsidRPr="008837D1">
        <w:rPr>
          <w:szCs w:val="20"/>
        </w:rPr>
        <w:t>Na Europa, as vendas n</w:t>
      </w:r>
      <w:r w:rsidR="009E0918">
        <w:rPr>
          <w:szCs w:val="20"/>
        </w:rPr>
        <w:t>este</w:t>
      </w:r>
      <w:r w:rsidRPr="008837D1">
        <w:rPr>
          <w:szCs w:val="20"/>
        </w:rPr>
        <w:t xml:space="preserve"> primeiro trimestre aumentaram 12 por cento em relação ao mesmo período do ano anterior, atingindo os 43</w:t>
      </w:r>
      <w:r w:rsidR="009E0918">
        <w:rPr>
          <w:szCs w:val="20"/>
        </w:rPr>
        <w:t>.</w:t>
      </w:r>
      <w:r w:rsidRPr="008837D1">
        <w:rPr>
          <w:szCs w:val="20"/>
        </w:rPr>
        <w:t>000 veículos, impulsionadas pelas fortes vendas do novo Mazda CX-5</w:t>
      </w:r>
      <w:r w:rsidR="000C7D0B">
        <w:rPr>
          <w:rStyle w:val="Refdenotaderodap"/>
          <w:szCs w:val="20"/>
          <w:lang w:val="en-GB"/>
        </w:rPr>
        <w:footnoteReference w:id="2"/>
      </w:r>
      <w:r w:rsidRPr="008837D1">
        <w:rPr>
          <w:szCs w:val="20"/>
        </w:rPr>
        <w:t>, o modelo mais popular da Mazda na região, bem como do Mazda6e</w:t>
      </w:r>
      <w:r w:rsidR="004E778E">
        <w:rPr>
          <w:rStyle w:val="Refdenotaderodap"/>
          <w:szCs w:val="20"/>
          <w:lang w:val="en-GB"/>
        </w:rPr>
        <w:footnoteReference w:id="3"/>
      </w:r>
      <w:r w:rsidRPr="008837D1">
        <w:rPr>
          <w:szCs w:val="20"/>
        </w:rPr>
        <w:t xml:space="preserve">. A chegada </w:t>
      </w:r>
      <w:r w:rsidR="009E0918" w:rsidRPr="008837D1">
        <w:rPr>
          <w:szCs w:val="20"/>
        </w:rPr>
        <w:t xml:space="preserve">este ano </w:t>
      </w:r>
      <w:r w:rsidRPr="008837D1">
        <w:rPr>
          <w:szCs w:val="20"/>
        </w:rPr>
        <w:t>do novo Mazda CX-6e</w:t>
      </w:r>
      <w:r w:rsidR="0010705A">
        <w:rPr>
          <w:rStyle w:val="Refdenotaderodap"/>
          <w:szCs w:val="20"/>
          <w:lang w:val="en-GB"/>
        </w:rPr>
        <w:footnoteReference w:id="4"/>
      </w:r>
      <w:r w:rsidRPr="008837D1">
        <w:rPr>
          <w:szCs w:val="20"/>
        </w:rPr>
        <w:t xml:space="preserve"> irá reforçar ainda mais a oferta de SUV elétricos da Mazda na Europa. O volume de vendas da Mazda na América do Norte aumentou 5%, para 154</w:t>
      </w:r>
      <w:r w:rsidR="009E0918">
        <w:rPr>
          <w:szCs w:val="20"/>
        </w:rPr>
        <w:t>.</w:t>
      </w:r>
      <w:r w:rsidRPr="008837D1">
        <w:rPr>
          <w:szCs w:val="20"/>
        </w:rPr>
        <w:t>000 unidades. A China, o maior mercado da Mazda na Ásia, registou vendas de 18</w:t>
      </w:r>
      <w:r w:rsidR="009E0918">
        <w:rPr>
          <w:szCs w:val="20"/>
        </w:rPr>
        <w:t>.</w:t>
      </w:r>
      <w:r w:rsidRPr="008837D1">
        <w:rPr>
          <w:szCs w:val="20"/>
        </w:rPr>
        <w:t xml:space="preserve">000 unidades, um valor idêntico ao do </w:t>
      </w:r>
      <w:r w:rsidR="009E0918">
        <w:rPr>
          <w:szCs w:val="20"/>
        </w:rPr>
        <w:t xml:space="preserve">período homólogo do </w:t>
      </w:r>
      <w:r w:rsidRPr="008837D1">
        <w:rPr>
          <w:szCs w:val="20"/>
        </w:rPr>
        <w:t>ano passado. No mercado interno da Mazda, o Japão, as vendas atingiram 33</w:t>
      </w:r>
      <w:r w:rsidR="00D35D1B">
        <w:rPr>
          <w:szCs w:val="20"/>
        </w:rPr>
        <w:t>.</w:t>
      </w:r>
      <w:r w:rsidRPr="008837D1">
        <w:rPr>
          <w:szCs w:val="20"/>
        </w:rPr>
        <w:t xml:space="preserve">000 unidades, </w:t>
      </w:r>
      <w:r w:rsidR="00D35D1B">
        <w:rPr>
          <w:szCs w:val="20"/>
        </w:rPr>
        <w:t>n</w:t>
      </w:r>
      <w:r w:rsidRPr="008837D1">
        <w:rPr>
          <w:szCs w:val="20"/>
        </w:rPr>
        <w:t>um aumento de 3%.</w:t>
      </w:r>
    </w:p>
    <w:p w14:paraId="050E5546" w14:textId="382FC05C" w:rsidR="00A6342B" w:rsidRPr="008837D1" w:rsidRDefault="00A6342B" w:rsidP="00A6342B">
      <w:pPr>
        <w:adjustRightInd w:val="0"/>
        <w:spacing w:line="260" w:lineRule="exact"/>
        <w:jc w:val="both"/>
        <w:rPr>
          <w:b/>
          <w:bCs/>
          <w:szCs w:val="20"/>
        </w:rPr>
      </w:pPr>
    </w:p>
    <w:p w14:paraId="1FE399D4" w14:textId="77777777" w:rsidR="00AA0C27" w:rsidRDefault="00D35D1B" w:rsidP="00AA0C27">
      <w:pPr>
        <w:adjustRightInd w:val="0"/>
        <w:spacing w:line="260" w:lineRule="exact"/>
        <w:jc w:val="both"/>
        <w:rPr>
          <w:szCs w:val="20"/>
        </w:rPr>
      </w:pPr>
      <w:r w:rsidRPr="00D35D1B">
        <w:rPr>
          <w:szCs w:val="20"/>
        </w:rPr>
        <w:t xml:space="preserve">No primeiro trimestre do </w:t>
      </w:r>
      <w:r>
        <w:rPr>
          <w:szCs w:val="20"/>
        </w:rPr>
        <w:t>A</w:t>
      </w:r>
      <w:r w:rsidRPr="00D35D1B">
        <w:rPr>
          <w:szCs w:val="20"/>
        </w:rPr>
        <w:t xml:space="preserve">no </w:t>
      </w:r>
      <w:r>
        <w:rPr>
          <w:szCs w:val="20"/>
        </w:rPr>
        <w:t>F</w:t>
      </w:r>
      <w:r w:rsidRPr="00D35D1B">
        <w:rPr>
          <w:szCs w:val="20"/>
        </w:rPr>
        <w:t>iscal</w:t>
      </w:r>
      <w:r>
        <w:rPr>
          <w:szCs w:val="20"/>
        </w:rPr>
        <w:t xml:space="preserve"> em análise</w:t>
      </w:r>
      <w:r w:rsidRPr="00D35D1B">
        <w:rPr>
          <w:szCs w:val="20"/>
        </w:rPr>
        <w:t>, a Mazda registou um volume de negócios de 1 285,7 mil milhões de ienes (6,95 mil milhões de euros*) e um resultado operacional de 32,8 mil milhões de ienes (177,3 milhões de euros*), o que representa uma notável melhoria em relação ao período homólogo do ano anterior de 79 mil milhões de ienes (426 milhões de euros*). O resultado líquido ascendeu a 29,6 mil milhões de ienes (160,0 milhões de euros*)</w:t>
      </w:r>
      <w:r>
        <w:rPr>
          <w:szCs w:val="20"/>
        </w:rPr>
        <w:t>.</w:t>
      </w:r>
    </w:p>
    <w:p w14:paraId="4FD5E8E1" w14:textId="77777777" w:rsidR="00AA0C27" w:rsidRDefault="00AA0C27" w:rsidP="00AA0C27">
      <w:pPr>
        <w:adjustRightInd w:val="0"/>
        <w:spacing w:line="260" w:lineRule="exact"/>
        <w:jc w:val="both"/>
        <w:rPr>
          <w:szCs w:val="20"/>
        </w:rPr>
      </w:pPr>
    </w:p>
    <w:p w14:paraId="1ECF54E7" w14:textId="77777777" w:rsidR="00440B1E" w:rsidRDefault="00813103" w:rsidP="00440B1E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A</w:t>
      </w:r>
      <w:r w:rsidR="00AA0C27" w:rsidRPr="00813103">
        <w:rPr>
          <w:szCs w:val="20"/>
        </w:rPr>
        <w:t>companh</w:t>
      </w:r>
      <w:r>
        <w:rPr>
          <w:szCs w:val="20"/>
        </w:rPr>
        <w:t>ando de modo</w:t>
      </w:r>
      <w:r w:rsidR="00AA0C27" w:rsidRPr="00813103">
        <w:rPr>
          <w:szCs w:val="20"/>
        </w:rPr>
        <w:t xml:space="preserve"> cont</w:t>
      </w:r>
      <w:r>
        <w:rPr>
          <w:szCs w:val="20"/>
        </w:rPr>
        <w:t>í</w:t>
      </w:r>
      <w:r w:rsidR="00AA0C27" w:rsidRPr="00813103">
        <w:rPr>
          <w:szCs w:val="20"/>
        </w:rPr>
        <w:t>nu</w:t>
      </w:r>
      <w:r>
        <w:rPr>
          <w:szCs w:val="20"/>
        </w:rPr>
        <w:t>o</w:t>
      </w:r>
      <w:r w:rsidR="00AA0C27" w:rsidRPr="00813103">
        <w:rPr>
          <w:szCs w:val="20"/>
        </w:rPr>
        <w:t xml:space="preserve"> a evolução atual do mercado, as previsões da Mazda em termos de vendas globais e volumes consolidados de vendas por grosso mantém-se inalterada. Prevê-se que as vendas globais atinjam </w:t>
      </w:r>
      <w:r>
        <w:rPr>
          <w:szCs w:val="20"/>
        </w:rPr>
        <w:t xml:space="preserve">um volume de </w:t>
      </w:r>
      <w:r w:rsidR="00AA0C27" w:rsidRPr="00813103">
        <w:rPr>
          <w:szCs w:val="20"/>
        </w:rPr>
        <w:t>1</w:t>
      </w:r>
      <w:r>
        <w:rPr>
          <w:szCs w:val="20"/>
        </w:rPr>
        <w:t>.</w:t>
      </w:r>
      <w:r w:rsidR="00AA0C27" w:rsidRPr="00813103">
        <w:rPr>
          <w:szCs w:val="20"/>
        </w:rPr>
        <w:t>324</w:t>
      </w:r>
      <w:r>
        <w:rPr>
          <w:szCs w:val="20"/>
        </w:rPr>
        <w:t>.</w:t>
      </w:r>
      <w:r w:rsidR="00AA0C27" w:rsidRPr="00813103">
        <w:rPr>
          <w:szCs w:val="20"/>
        </w:rPr>
        <w:t>000 unidades, com o crescimento a concentrar-se principalmente na Europa e na América do Norte. A Mazda estima um volume de negócios líquido de 5</w:t>
      </w:r>
      <w:r>
        <w:rPr>
          <w:szCs w:val="20"/>
        </w:rPr>
        <w:t>.</w:t>
      </w:r>
      <w:r w:rsidR="00AA0C27" w:rsidRPr="00813103">
        <w:rPr>
          <w:szCs w:val="20"/>
        </w:rPr>
        <w:t>550,0 mil milhões de ienes (31 mil milhões de euros*), um resultado operacional de 150,0 mil milhões de ienes (833 milhões de euros*) e um resultado líquido de 90,0 mil milhões de ienes (500,0 milhões de euros*) para o exercício fiscal que termina</w:t>
      </w:r>
      <w:r>
        <w:rPr>
          <w:szCs w:val="20"/>
        </w:rPr>
        <w:t>rá</w:t>
      </w:r>
      <w:r w:rsidR="00AA0C27" w:rsidRPr="00813103">
        <w:rPr>
          <w:szCs w:val="20"/>
        </w:rPr>
        <w:t xml:space="preserve"> em março de 2027.</w:t>
      </w:r>
    </w:p>
    <w:p w14:paraId="72CB4B12" w14:textId="77777777" w:rsidR="00440B1E" w:rsidRDefault="00440B1E" w:rsidP="00440B1E">
      <w:pPr>
        <w:adjustRightInd w:val="0"/>
        <w:spacing w:line="260" w:lineRule="exact"/>
        <w:jc w:val="both"/>
        <w:rPr>
          <w:szCs w:val="20"/>
        </w:rPr>
      </w:pPr>
    </w:p>
    <w:p w14:paraId="2245CB85" w14:textId="22E6D77F" w:rsidR="00440B1E" w:rsidRPr="00440B1E" w:rsidRDefault="00440B1E" w:rsidP="00440B1E">
      <w:pPr>
        <w:adjustRightInd w:val="0"/>
        <w:spacing w:line="260" w:lineRule="exact"/>
        <w:jc w:val="both"/>
        <w:rPr>
          <w:szCs w:val="20"/>
        </w:rPr>
      </w:pPr>
      <w:r w:rsidRPr="00440B1E">
        <w:rPr>
          <w:szCs w:val="20"/>
        </w:rPr>
        <w:lastRenderedPageBreak/>
        <w:t xml:space="preserve">A Mazda continuará a acompanhar o contexto económico, as tendências da procura automóvel nos nossos diferentes mercados e a evolução futura das questões que afetam o </w:t>
      </w:r>
      <w:r>
        <w:rPr>
          <w:szCs w:val="20"/>
        </w:rPr>
        <w:t xml:space="preserve">seu </w:t>
      </w:r>
      <w:r w:rsidRPr="00440B1E">
        <w:rPr>
          <w:szCs w:val="20"/>
        </w:rPr>
        <w:t xml:space="preserve">negócio. </w:t>
      </w:r>
      <w:r>
        <w:rPr>
          <w:szCs w:val="20"/>
        </w:rPr>
        <w:t>Tem como</w:t>
      </w:r>
      <w:r w:rsidRPr="00440B1E">
        <w:rPr>
          <w:szCs w:val="20"/>
        </w:rPr>
        <w:t xml:space="preserve"> objetivo avançar de forma constante na eletrificação e na criação de valor para o futuro.</w:t>
      </w:r>
    </w:p>
    <w:p w14:paraId="4262D093" w14:textId="77777777" w:rsidR="00974C54" w:rsidRDefault="00974C54" w:rsidP="00A6342B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5507A94E" w14:textId="77777777" w:rsidR="00B53D41" w:rsidRDefault="00B53D41" w:rsidP="00A6342B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381329E0" w14:textId="1592205C" w:rsidR="00440B1E" w:rsidRPr="00A6342B" w:rsidRDefault="00440B1E" w:rsidP="00A6342B">
      <w:pPr>
        <w:adjustRightInd w:val="0"/>
        <w:spacing w:line="260" w:lineRule="exact"/>
        <w:jc w:val="both"/>
        <w:rPr>
          <w:szCs w:val="20"/>
          <w:lang w:val="en-GB"/>
        </w:rPr>
      </w:pPr>
      <w:r>
        <w:rPr>
          <w:szCs w:val="20"/>
          <w:lang w:val="en-GB"/>
        </w:rPr>
        <w:t>N</w:t>
      </w:r>
      <w:r w:rsidR="00B53D41">
        <w:rPr>
          <w:szCs w:val="20"/>
          <w:lang w:val="en-GB"/>
        </w:rPr>
        <w:t>ota aos Editores</w:t>
      </w:r>
      <w:r>
        <w:rPr>
          <w:szCs w:val="20"/>
          <w:lang w:val="en-GB"/>
        </w:rPr>
        <w:t>:</w:t>
      </w:r>
    </w:p>
    <w:p w14:paraId="3DBC922B" w14:textId="7909FBE9" w:rsidR="0042524D" w:rsidRPr="00D954D6" w:rsidRDefault="0042524D" w:rsidP="0042524D">
      <w:pPr>
        <w:adjustRightInd w:val="0"/>
        <w:spacing w:line="260" w:lineRule="exact"/>
        <w:jc w:val="both"/>
        <w:rPr>
          <w:i/>
          <w:iCs/>
          <w:szCs w:val="20"/>
        </w:rPr>
      </w:pPr>
      <w:r w:rsidRPr="00D954D6">
        <w:rPr>
          <w:i/>
          <w:iCs/>
          <w:szCs w:val="20"/>
        </w:rPr>
        <w:t xml:space="preserve">*Fonte: </w:t>
      </w:r>
      <w:hyperlink r:id="rId11" w:history="1">
        <w:r w:rsidRPr="00D954D6">
          <w:rPr>
            <w:rStyle w:val="Hiperligao"/>
            <w:i/>
            <w:iCs/>
            <w:szCs w:val="20"/>
          </w:rPr>
          <w:t xml:space="preserve">Resultados Financeiros </w:t>
        </w:r>
        <w:r w:rsidR="00974C54">
          <w:rPr>
            <w:rStyle w:val="Hiperligao"/>
            <w:i/>
            <w:iCs/>
            <w:szCs w:val="20"/>
          </w:rPr>
          <w:t>do 1º Trimestre do Ano Fiscal 2026-27</w:t>
        </w:r>
      </w:hyperlink>
      <w:r>
        <w:rPr>
          <w:i/>
          <w:iCs/>
          <w:szCs w:val="20"/>
        </w:rPr>
        <w:t>.</w:t>
      </w:r>
    </w:p>
    <w:p w14:paraId="0640438E" w14:textId="3DD7519B" w:rsidR="0042524D" w:rsidRPr="00D954D6" w:rsidRDefault="0042524D" w:rsidP="0042524D">
      <w:pPr>
        <w:adjustRightInd w:val="0"/>
        <w:spacing w:line="260" w:lineRule="exact"/>
        <w:jc w:val="both"/>
        <w:rPr>
          <w:i/>
          <w:iCs/>
          <w:szCs w:val="20"/>
        </w:rPr>
      </w:pPr>
      <w:r>
        <w:rPr>
          <w:i/>
          <w:iCs/>
          <w:szCs w:val="20"/>
        </w:rPr>
        <w:t>V</w:t>
      </w:r>
      <w:r w:rsidRPr="00D954D6">
        <w:rPr>
          <w:i/>
          <w:iCs/>
          <w:szCs w:val="20"/>
        </w:rPr>
        <w:t xml:space="preserve">alores </w:t>
      </w:r>
      <w:r>
        <w:rPr>
          <w:i/>
          <w:iCs/>
          <w:szCs w:val="20"/>
        </w:rPr>
        <w:t xml:space="preserve">em euros </w:t>
      </w:r>
      <w:r w:rsidRPr="00D954D6">
        <w:rPr>
          <w:i/>
          <w:iCs/>
          <w:szCs w:val="20"/>
        </w:rPr>
        <w:t xml:space="preserve">para </w:t>
      </w:r>
      <w:r w:rsidR="00382643">
        <w:rPr>
          <w:i/>
          <w:iCs/>
          <w:szCs w:val="20"/>
        </w:rPr>
        <w:t>o 1º Trimestre d</w:t>
      </w:r>
      <w:r w:rsidRPr="00D954D6">
        <w:rPr>
          <w:i/>
          <w:iCs/>
          <w:szCs w:val="20"/>
        </w:rPr>
        <w:t xml:space="preserve">o </w:t>
      </w:r>
      <w:r>
        <w:rPr>
          <w:i/>
          <w:iCs/>
          <w:szCs w:val="20"/>
        </w:rPr>
        <w:t>A</w:t>
      </w:r>
      <w:r w:rsidRPr="00D954D6">
        <w:rPr>
          <w:i/>
          <w:iCs/>
          <w:szCs w:val="20"/>
        </w:rPr>
        <w:t xml:space="preserve">no </w:t>
      </w:r>
      <w:r>
        <w:rPr>
          <w:i/>
          <w:iCs/>
          <w:szCs w:val="20"/>
        </w:rPr>
        <w:t>F</w:t>
      </w:r>
      <w:r w:rsidRPr="00D954D6">
        <w:rPr>
          <w:i/>
          <w:iCs/>
          <w:szCs w:val="20"/>
        </w:rPr>
        <w:t xml:space="preserve">iscal calculados </w:t>
      </w:r>
      <w:r>
        <w:rPr>
          <w:i/>
          <w:iCs/>
          <w:szCs w:val="20"/>
        </w:rPr>
        <w:t>ao câmbio</w:t>
      </w:r>
      <w:r w:rsidRPr="00D954D6">
        <w:rPr>
          <w:i/>
          <w:iCs/>
          <w:szCs w:val="20"/>
        </w:rPr>
        <w:t xml:space="preserve"> de 1 € = 1</w:t>
      </w:r>
      <w:r w:rsidR="00382643">
        <w:rPr>
          <w:i/>
          <w:iCs/>
          <w:szCs w:val="20"/>
        </w:rPr>
        <w:t>8</w:t>
      </w:r>
      <w:r w:rsidRPr="00D954D6">
        <w:rPr>
          <w:i/>
          <w:iCs/>
          <w:szCs w:val="20"/>
        </w:rPr>
        <w:t>5 ¥</w:t>
      </w:r>
      <w:r>
        <w:rPr>
          <w:i/>
          <w:iCs/>
          <w:szCs w:val="20"/>
        </w:rPr>
        <w:t xml:space="preserve">; para </w:t>
      </w:r>
      <w:r w:rsidR="00E13A8E">
        <w:rPr>
          <w:i/>
          <w:iCs/>
          <w:szCs w:val="20"/>
        </w:rPr>
        <w:t>a totalidade do</w:t>
      </w:r>
      <w:r w:rsidRPr="00D954D6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>A</w:t>
      </w:r>
      <w:r w:rsidRPr="00D954D6">
        <w:rPr>
          <w:i/>
          <w:iCs/>
          <w:szCs w:val="20"/>
        </w:rPr>
        <w:t xml:space="preserve">no </w:t>
      </w:r>
      <w:r>
        <w:rPr>
          <w:i/>
          <w:iCs/>
          <w:szCs w:val="20"/>
        </w:rPr>
        <w:t>F</w:t>
      </w:r>
      <w:r w:rsidRPr="00D954D6">
        <w:rPr>
          <w:i/>
          <w:iCs/>
          <w:szCs w:val="20"/>
        </w:rPr>
        <w:t xml:space="preserve">iscal calculados </w:t>
      </w:r>
      <w:r>
        <w:rPr>
          <w:i/>
          <w:iCs/>
          <w:szCs w:val="20"/>
        </w:rPr>
        <w:t>ao câmbio</w:t>
      </w:r>
      <w:r w:rsidRPr="00D954D6">
        <w:rPr>
          <w:i/>
          <w:iCs/>
          <w:szCs w:val="20"/>
        </w:rPr>
        <w:t xml:space="preserve"> de 1 € = 180 ¥</w:t>
      </w:r>
      <w:r>
        <w:rPr>
          <w:i/>
          <w:iCs/>
          <w:szCs w:val="20"/>
        </w:rPr>
        <w:t>.</w:t>
      </w:r>
    </w:p>
    <w:p w14:paraId="3D5A20FD" w14:textId="6A6C6072" w:rsidR="00A6342B" w:rsidRPr="0042524D" w:rsidRDefault="00A6342B" w:rsidP="00A6342B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</w:t>
      </w:r>
      <w:r w:rsidR="00923688" w:rsidRPr="007C6CA4">
        <w:rPr>
          <w:rFonts w:cs="Segoe UI"/>
          <w:bCs/>
          <w:i/>
          <w:szCs w:val="20"/>
        </w:rPr>
        <w:t>m</w:t>
      </w:r>
      <w:r w:rsidR="00923688" w:rsidRPr="007C6CA4">
        <w:rPr>
          <w:bCs/>
          <w:szCs w:val="20"/>
        </w:rPr>
        <w:t xml:space="preserve"> </w:t>
      </w:r>
      <w:hyperlink r:id="rId12" w:history="1">
        <w:r w:rsidR="00923688" w:rsidRPr="007C6CA4">
          <w:rPr>
            <w:rStyle w:val="Hiperligao"/>
            <w:rFonts w:cs="Segoe UI"/>
            <w:bCs/>
            <w:i/>
            <w:color w:val="0000FF"/>
            <w:szCs w:val="20"/>
          </w:rPr>
          <w:t>www.mazda-press.pt/</w:t>
        </w:r>
      </w:hyperlink>
      <w:r w:rsidRPr="007C6CA4">
        <w:rPr>
          <w:bCs/>
          <w:szCs w:val="20"/>
        </w:rPr>
        <w:t xml:space="preserve">. </w:t>
      </w:r>
      <w:bookmarkStart w:id="1" w:name="_Hlk93333158"/>
      <w:r w:rsidR="00923688" w:rsidRPr="007C6CA4">
        <w:rPr>
          <w:bCs/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7C6CA4">
        <w:rPr>
          <w:rFonts w:cs="Segoe UI"/>
          <w:bCs/>
          <w:i/>
          <w:szCs w:val="20"/>
        </w:rPr>
        <w:t>P</w:t>
      </w:r>
      <w:r w:rsidR="00923688" w:rsidRPr="00D97158">
        <w:rPr>
          <w:rFonts w:cs="Segoe UI"/>
          <w:bCs/>
          <w:i/>
          <w:szCs w:val="20"/>
        </w:rPr>
        <w:t xml:space="preserve">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4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43301" w14:textId="77777777" w:rsidR="00BE1187" w:rsidRPr="00B320E8" w:rsidRDefault="00BE1187" w:rsidP="00972E15">
      <w:r w:rsidRPr="00B320E8">
        <w:separator/>
      </w:r>
    </w:p>
  </w:endnote>
  <w:endnote w:type="continuationSeparator" w:id="0">
    <w:p w14:paraId="0200BC72" w14:textId="77777777" w:rsidR="00BE1187" w:rsidRPr="00B320E8" w:rsidRDefault="00BE1187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 xml:space="preserve">Tel: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83DBC" w14:textId="77777777" w:rsidR="00BE1187" w:rsidRPr="00B320E8" w:rsidRDefault="00BE1187" w:rsidP="00972E15">
      <w:r w:rsidRPr="00B320E8">
        <w:separator/>
      </w:r>
    </w:p>
  </w:footnote>
  <w:footnote w:type="continuationSeparator" w:id="0">
    <w:p w14:paraId="59AF2872" w14:textId="77777777" w:rsidR="00BE1187" w:rsidRPr="00B320E8" w:rsidRDefault="00BE1187" w:rsidP="00972E15">
      <w:r w:rsidRPr="00B320E8">
        <w:continuationSeparator/>
      </w:r>
    </w:p>
  </w:footnote>
  <w:footnote w:id="1">
    <w:p w14:paraId="3C96271D" w14:textId="3190EF59" w:rsidR="00097500" w:rsidRPr="0073516F" w:rsidRDefault="00097500" w:rsidP="00097500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73516F">
        <w:rPr>
          <w:sz w:val="18"/>
          <w:szCs w:val="18"/>
        </w:rPr>
        <w:t xml:space="preserve"> </w:t>
      </w:r>
      <w:r>
        <w:rPr>
          <w:sz w:val="18"/>
          <w:szCs w:val="18"/>
        </w:rPr>
        <w:t>Ano Fiscal 2026-27 compreendido entre o dia 1 de abril de 2026 a 31 de março de 2027.</w:t>
      </w:r>
    </w:p>
  </w:footnote>
  <w:footnote w:id="2">
    <w:p w14:paraId="6D14A6F5" w14:textId="77777777" w:rsidR="000C7D0B" w:rsidRPr="0073516F" w:rsidRDefault="000C7D0B" w:rsidP="000C7D0B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73516F">
        <w:rPr>
          <w:sz w:val="18"/>
          <w:szCs w:val="18"/>
        </w:rPr>
        <w:t xml:space="preserve"> Novo Mazda CX-5 2.5 e-Skyactiv G FWD – Consumo de combustível: 7,0 l/100 km; Emissões de CO₂: 157–159 g/km; Classe de CO₂: F.</w:t>
      </w:r>
      <w:r>
        <w:rPr>
          <w:sz w:val="18"/>
          <w:szCs w:val="18"/>
        </w:rPr>
        <w:t xml:space="preserve"> </w:t>
      </w:r>
      <w:r w:rsidRPr="0073516F">
        <w:rPr>
          <w:sz w:val="18"/>
          <w:szCs w:val="18"/>
        </w:rPr>
        <w:t>Novo Mazda CX-5 2.5 e-Skyactiv G AWD – Consumo de combustível: 7,4-7,5 l/100 km; Emissões de CO₂: 168–169 g/km (WLTP combinadas); Classe de CO₂: F</w:t>
      </w:r>
      <w:r>
        <w:rPr>
          <w:sz w:val="18"/>
          <w:szCs w:val="18"/>
        </w:rPr>
        <w:t xml:space="preserve"> </w:t>
      </w:r>
      <w:r w:rsidRPr="0073516F">
        <w:rPr>
          <w:sz w:val="18"/>
          <w:szCs w:val="18"/>
        </w:rPr>
        <w:t>WLTP</w:t>
      </w:r>
      <w:r>
        <w:rPr>
          <w:sz w:val="18"/>
          <w:szCs w:val="18"/>
        </w:rPr>
        <w:t>, valores</w:t>
      </w:r>
      <w:r w:rsidRPr="0073516F">
        <w:rPr>
          <w:sz w:val="18"/>
          <w:szCs w:val="18"/>
        </w:rPr>
        <w:t xml:space="preserve"> combinad</w:t>
      </w:r>
      <w:r>
        <w:rPr>
          <w:sz w:val="18"/>
          <w:szCs w:val="18"/>
        </w:rPr>
        <w:t>os.</w:t>
      </w:r>
    </w:p>
  </w:footnote>
  <w:footnote w:id="3">
    <w:p w14:paraId="74433CF9" w14:textId="77777777" w:rsidR="004E778E" w:rsidRPr="00413879" w:rsidRDefault="004E778E" w:rsidP="004E778E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413879">
        <w:rPr>
          <w:sz w:val="18"/>
          <w:szCs w:val="18"/>
        </w:rPr>
        <w:t xml:space="preserve"> </w:t>
      </w:r>
      <w:r w:rsidRPr="00097F58">
        <w:rPr>
          <w:sz w:val="18"/>
          <w:szCs w:val="18"/>
        </w:rPr>
        <w:t>Mazda6e EV – Consumos de energia: 16,5-16,6 kWh/100 km (geral) e 12,6-12,7 kWh/100 km (urbano); Emissões de CO2: 0 g/km; Classe CO2: A</w:t>
      </w:r>
      <w:r>
        <w:rPr>
          <w:sz w:val="18"/>
          <w:szCs w:val="18"/>
        </w:rPr>
        <w:t xml:space="preserve">. </w:t>
      </w:r>
      <w:r w:rsidRPr="0073516F">
        <w:rPr>
          <w:sz w:val="18"/>
          <w:szCs w:val="18"/>
        </w:rPr>
        <w:t>WLTP</w:t>
      </w:r>
      <w:r>
        <w:rPr>
          <w:sz w:val="18"/>
          <w:szCs w:val="18"/>
        </w:rPr>
        <w:t>, valores</w:t>
      </w:r>
      <w:r w:rsidRPr="0073516F">
        <w:rPr>
          <w:sz w:val="18"/>
          <w:szCs w:val="18"/>
        </w:rPr>
        <w:t xml:space="preserve"> combinad</w:t>
      </w:r>
      <w:r>
        <w:rPr>
          <w:sz w:val="18"/>
          <w:szCs w:val="18"/>
        </w:rPr>
        <w:t>os.</w:t>
      </w:r>
    </w:p>
  </w:footnote>
  <w:footnote w:id="4">
    <w:p w14:paraId="2676B707" w14:textId="77777777" w:rsidR="0010705A" w:rsidRPr="000D6311" w:rsidRDefault="0010705A" w:rsidP="0010705A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0D6311">
        <w:rPr>
          <w:sz w:val="18"/>
          <w:szCs w:val="18"/>
        </w:rPr>
        <w:t xml:space="preserve"> Mazda CX-6e – Consumo e energia combinado: 18,9-19,4 kWh/100 km; Emissões de CO</w:t>
      </w:r>
      <w:r w:rsidRPr="000D6311">
        <w:rPr>
          <w:sz w:val="18"/>
          <w:szCs w:val="18"/>
          <w:vertAlign w:val="subscript"/>
        </w:rPr>
        <w:t>2</w:t>
      </w:r>
      <w:r w:rsidRPr="000D6311">
        <w:rPr>
          <w:sz w:val="18"/>
          <w:szCs w:val="18"/>
        </w:rPr>
        <w:t xml:space="preserve"> combin</w:t>
      </w:r>
      <w:r>
        <w:rPr>
          <w:sz w:val="18"/>
          <w:szCs w:val="18"/>
        </w:rPr>
        <w:t>a</w:t>
      </w:r>
      <w:r w:rsidRPr="000D6311">
        <w:rPr>
          <w:sz w:val="18"/>
          <w:szCs w:val="18"/>
        </w:rPr>
        <w:t>d</w:t>
      </w:r>
      <w:r>
        <w:rPr>
          <w:sz w:val="18"/>
          <w:szCs w:val="18"/>
        </w:rPr>
        <w:t>as</w:t>
      </w:r>
      <w:r w:rsidRPr="000D6311">
        <w:rPr>
          <w:sz w:val="18"/>
          <w:szCs w:val="18"/>
        </w:rPr>
        <w:t>: 0 g/km</w:t>
      </w:r>
      <w:r>
        <w:rPr>
          <w:sz w:val="18"/>
          <w:szCs w:val="18"/>
        </w:rPr>
        <w:t>;</w:t>
      </w:r>
      <w:r w:rsidRPr="000D631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Classe de </w:t>
      </w:r>
      <w:r w:rsidRPr="000D6311">
        <w:rPr>
          <w:sz w:val="18"/>
          <w:szCs w:val="18"/>
        </w:rPr>
        <w:t>CO</w:t>
      </w:r>
      <w:r w:rsidRPr="000D6311">
        <w:rPr>
          <w:sz w:val="18"/>
          <w:szCs w:val="18"/>
          <w:vertAlign w:val="subscript"/>
        </w:rPr>
        <w:t>2</w:t>
      </w:r>
      <w:r w:rsidRPr="000D6311">
        <w:rPr>
          <w:sz w:val="18"/>
          <w:szCs w:val="18"/>
        </w:rPr>
        <w:t>: 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97500"/>
    <w:rsid w:val="000A1AF0"/>
    <w:rsid w:val="000A5116"/>
    <w:rsid w:val="000A54CF"/>
    <w:rsid w:val="000B40D9"/>
    <w:rsid w:val="000B6D1D"/>
    <w:rsid w:val="000B7E87"/>
    <w:rsid w:val="000C1365"/>
    <w:rsid w:val="000C17BB"/>
    <w:rsid w:val="000C277B"/>
    <w:rsid w:val="000C305F"/>
    <w:rsid w:val="000C6DA6"/>
    <w:rsid w:val="000C7D0B"/>
    <w:rsid w:val="000D0723"/>
    <w:rsid w:val="000D10DB"/>
    <w:rsid w:val="000D1AE3"/>
    <w:rsid w:val="000D3BD9"/>
    <w:rsid w:val="000D445C"/>
    <w:rsid w:val="000D5F41"/>
    <w:rsid w:val="000D631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05A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5DE1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0A4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0B78"/>
    <w:rsid w:val="00301F30"/>
    <w:rsid w:val="0030713C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57D"/>
    <w:rsid w:val="00375B08"/>
    <w:rsid w:val="0037721F"/>
    <w:rsid w:val="00377C27"/>
    <w:rsid w:val="0038097F"/>
    <w:rsid w:val="0038104E"/>
    <w:rsid w:val="00382643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524D"/>
    <w:rsid w:val="00427C85"/>
    <w:rsid w:val="00431B94"/>
    <w:rsid w:val="00431BB0"/>
    <w:rsid w:val="00431BFB"/>
    <w:rsid w:val="00433111"/>
    <w:rsid w:val="00433C3E"/>
    <w:rsid w:val="0043682A"/>
    <w:rsid w:val="00440B1E"/>
    <w:rsid w:val="004425DA"/>
    <w:rsid w:val="00443E82"/>
    <w:rsid w:val="004447C7"/>
    <w:rsid w:val="004466CF"/>
    <w:rsid w:val="00450A02"/>
    <w:rsid w:val="00451742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218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E778E"/>
    <w:rsid w:val="004F0BB6"/>
    <w:rsid w:val="004F172E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0D09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3E64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591C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3A5A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C6CA4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3103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37D1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4C54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7D82"/>
    <w:rsid w:val="009E0918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F4"/>
    <w:rsid w:val="00A60779"/>
    <w:rsid w:val="00A60BD5"/>
    <w:rsid w:val="00A618EA"/>
    <w:rsid w:val="00A6342B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0C27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C767E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45CD4"/>
    <w:rsid w:val="00B50D6F"/>
    <w:rsid w:val="00B51ACA"/>
    <w:rsid w:val="00B51F5C"/>
    <w:rsid w:val="00B52F35"/>
    <w:rsid w:val="00B53D41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12E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684C"/>
    <w:rsid w:val="00BD7197"/>
    <w:rsid w:val="00BD7793"/>
    <w:rsid w:val="00BE0790"/>
    <w:rsid w:val="00BE1187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C0D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422E"/>
    <w:rsid w:val="00CA5B5D"/>
    <w:rsid w:val="00CA5FB2"/>
    <w:rsid w:val="00CA78C3"/>
    <w:rsid w:val="00CB0ECB"/>
    <w:rsid w:val="00CB1165"/>
    <w:rsid w:val="00CB54FF"/>
    <w:rsid w:val="00CB6E6D"/>
    <w:rsid w:val="00CC0173"/>
    <w:rsid w:val="00CC1E53"/>
    <w:rsid w:val="00CC1F25"/>
    <w:rsid w:val="00CC32D6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2DA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5D1B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169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5F98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1680"/>
    <w:rsid w:val="00E1250F"/>
    <w:rsid w:val="00E1291D"/>
    <w:rsid w:val="00E1389F"/>
    <w:rsid w:val="00E13A8E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47954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6118"/>
    <w:rsid w:val="00EE7E14"/>
    <w:rsid w:val="00EF2777"/>
    <w:rsid w:val="00EF2AC4"/>
    <w:rsid w:val="00EF58F1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morao@goodnews.p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da-press.p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tents.xj-storage.jp/xcontents/AS07797a/6c0fddf0/26b5/42b9/a5f8/49e075c77a27/140120260730503988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lpinheir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19</TotalTime>
  <Pages>2</Pages>
  <Words>626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29</cp:revision>
  <cp:lastPrinted>2025-09-03T17:21:00Z</cp:lastPrinted>
  <dcterms:created xsi:type="dcterms:W3CDTF">2026-08-04T08:07:00Z</dcterms:created>
  <dcterms:modified xsi:type="dcterms:W3CDTF">2026-08-04T08:31:00Z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