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4F64F941" w:rsidR="0092595A" w:rsidRPr="009871C7" w:rsidRDefault="00DB4528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DB4528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5D2A69">
        <w:rPr>
          <w:rFonts w:ascii="Mazda Type Medium" w:hAnsi="Mazda Type Medium"/>
          <w:sz w:val="32"/>
          <w:szCs w:val="32"/>
          <w:lang w:val="pt-PT"/>
        </w:rPr>
        <w:t xml:space="preserve">continua festejos dos </w:t>
      </w:r>
      <w:r w:rsidR="005D2A69">
        <w:rPr>
          <w:rFonts w:ascii="Mazda Type Medium" w:hAnsi="Mazda Type Medium"/>
          <w:sz w:val="32"/>
          <w:szCs w:val="32"/>
          <w:lang w:val="pt-PT"/>
        </w:rPr>
        <w:br/>
      </w:r>
      <w:r w:rsidRPr="00DB4528">
        <w:rPr>
          <w:rFonts w:ascii="Mazda Type Medium" w:hAnsi="Mazda Type Medium"/>
          <w:sz w:val="32"/>
          <w:szCs w:val="32"/>
          <w:lang w:val="pt-PT"/>
        </w:rPr>
        <w:t>35 an</w:t>
      </w:r>
      <w:r w:rsidR="005D2A69">
        <w:rPr>
          <w:rFonts w:ascii="Mazda Type Medium" w:hAnsi="Mazda Type Medium"/>
          <w:sz w:val="32"/>
          <w:szCs w:val="32"/>
          <w:lang w:val="pt-PT"/>
        </w:rPr>
        <w:t>o</w:t>
      </w:r>
      <w:r w:rsidRPr="00DB4528">
        <w:rPr>
          <w:rFonts w:ascii="Mazda Type Medium" w:hAnsi="Mazda Type Medium"/>
          <w:sz w:val="32"/>
          <w:szCs w:val="32"/>
          <w:lang w:val="pt-PT"/>
        </w:rPr>
        <w:t xml:space="preserve">s </w:t>
      </w:r>
      <w:r w:rsidR="005D2A69">
        <w:rPr>
          <w:rFonts w:ascii="Mazda Type Medium" w:hAnsi="Mazda Type Medium"/>
          <w:sz w:val="32"/>
          <w:szCs w:val="32"/>
          <w:lang w:val="pt-PT"/>
        </w:rPr>
        <w:t xml:space="preserve">do </w:t>
      </w:r>
      <w:r w:rsidRPr="00DB4528">
        <w:rPr>
          <w:rFonts w:ascii="Mazda Type Medium" w:hAnsi="Mazda Type Medium"/>
          <w:sz w:val="32"/>
          <w:szCs w:val="32"/>
          <w:lang w:val="pt-PT"/>
        </w:rPr>
        <w:t>MX-5</w:t>
      </w:r>
      <w:r w:rsidR="005D2A69">
        <w:rPr>
          <w:rFonts w:ascii="Mazda Type Medium" w:hAnsi="Mazda Type Medium"/>
          <w:sz w:val="32"/>
          <w:szCs w:val="32"/>
          <w:lang w:val="pt-PT"/>
        </w:rPr>
        <w:t xml:space="preserve"> no </w:t>
      </w:r>
      <w:proofErr w:type="spellStart"/>
      <w:r w:rsidR="005D2A69" w:rsidRPr="00DB4528">
        <w:rPr>
          <w:rFonts w:ascii="Mazda Type Medium" w:hAnsi="Mazda Type Medium"/>
          <w:sz w:val="32"/>
          <w:szCs w:val="32"/>
          <w:lang w:val="pt-PT"/>
        </w:rPr>
        <w:t>Rétromobile</w:t>
      </w:r>
      <w:proofErr w:type="spellEnd"/>
      <w:r w:rsidR="005D2A69" w:rsidRPr="00DB4528">
        <w:rPr>
          <w:rFonts w:ascii="Mazda Type Medium" w:hAnsi="Mazda Type Medium"/>
          <w:sz w:val="32"/>
          <w:szCs w:val="32"/>
          <w:lang w:val="pt-PT"/>
        </w:rPr>
        <w:t xml:space="preserve"> 2025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6B6B7830" w:rsidR="00A72EB4" w:rsidRDefault="005D2A69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Multiplicam-se as </w:t>
      </w:r>
      <w:proofErr w:type="spellStart"/>
      <w:r>
        <w:rPr>
          <w:rFonts w:ascii="Mazda Type" w:hAnsi="Mazda Type"/>
          <w:sz w:val="22"/>
          <w:szCs w:val="22"/>
          <w:lang w:val="pt-PT"/>
        </w:rPr>
        <w:t>acções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comemorativas do </w:t>
      </w:r>
      <w:r w:rsidRPr="00F722E1">
        <w:rPr>
          <w:rFonts w:ascii="Mazda Type" w:hAnsi="Mazda Type"/>
          <w:i/>
          <w:iCs/>
          <w:sz w:val="22"/>
          <w:szCs w:val="22"/>
          <w:lang w:val="pt-PT"/>
        </w:rPr>
        <w:t>roadster</w:t>
      </w:r>
      <w:r>
        <w:rPr>
          <w:rFonts w:ascii="Mazda Type" w:hAnsi="Mazda Type"/>
          <w:sz w:val="22"/>
          <w:szCs w:val="22"/>
          <w:lang w:val="pt-PT"/>
        </w:rPr>
        <w:t xml:space="preserve"> mais vendido do mundo</w:t>
      </w:r>
    </w:p>
    <w:p w14:paraId="09E1BA14" w14:textId="2BC23CE4" w:rsidR="0076690A" w:rsidRDefault="00F722E1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E</w:t>
      </w:r>
      <w:r w:rsidR="005D2A69">
        <w:rPr>
          <w:rFonts w:ascii="Mazda Type" w:hAnsi="Mazda Type"/>
          <w:sz w:val="22"/>
          <w:szCs w:val="22"/>
          <w:lang w:val="pt-PT"/>
        </w:rPr>
        <w:t xml:space="preserve">xemplares exclusivos </w:t>
      </w:r>
      <w:r>
        <w:rPr>
          <w:rFonts w:ascii="Mazda Type" w:hAnsi="Mazda Type"/>
          <w:sz w:val="22"/>
          <w:szCs w:val="22"/>
          <w:lang w:val="pt-PT"/>
        </w:rPr>
        <w:t xml:space="preserve">estarão expostos </w:t>
      </w:r>
      <w:r w:rsidR="005D2A69">
        <w:rPr>
          <w:rFonts w:ascii="Mazda Type" w:hAnsi="Mazda Type"/>
          <w:sz w:val="22"/>
          <w:szCs w:val="22"/>
          <w:lang w:val="pt-PT"/>
        </w:rPr>
        <w:t>em Paris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63B5C650" w14:textId="71BC26BC" w:rsidR="00DB4528" w:rsidRPr="00DB4528" w:rsidRDefault="00DB4528" w:rsidP="00DB452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Saint </w:t>
      </w:r>
      <w:proofErr w:type="spellStart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Germain</w:t>
      </w:r>
      <w:proofErr w:type="spellEnd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en</w:t>
      </w:r>
      <w:proofErr w:type="spellEnd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Laye</w:t>
      </w:r>
      <w:proofErr w:type="spellEnd"/>
      <w:r w:rsidR="009871C7"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,</w:t>
      </w:r>
      <w:r w:rsidR="00306B4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F722E1" w:rsidRPr="00F722E1">
        <w:rPr>
          <w:rFonts w:ascii="Mazda Type" w:hAnsi="Mazda Type"/>
          <w:b/>
          <w:kern w:val="2"/>
          <w:sz w:val="20"/>
          <w:szCs w:val="20"/>
          <w:lang w:val="pt-PT" w:eastAsia="ja-JP"/>
        </w:rPr>
        <w:t>31</w:t>
      </w:r>
      <w:r w:rsidR="006D1B13" w:rsidRPr="00F722E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Pr="00F722E1">
        <w:rPr>
          <w:rFonts w:ascii="Mazda Type" w:hAnsi="Mazda Type"/>
          <w:b/>
          <w:kern w:val="2"/>
          <w:sz w:val="20"/>
          <w:szCs w:val="20"/>
          <w:lang w:val="pt-PT" w:eastAsia="ja-JP"/>
        </w:rPr>
        <w:t>Janeiro</w:t>
      </w:r>
      <w:proofErr w:type="gramEnd"/>
      <w:r w:rsidRPr="00F722E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F722E1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F722E1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F722E1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F722E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prepara-se para expor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 q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uatro gerações do MX-5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proofErr w:type="spellStart"/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Rétromobile</w:t>
      </w:r>
      <w:proofErr w:type="spellEnd"/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2025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certame </w:t>
      </w:r>
      <w:r w:rsidR="005F2201">
        <w:rPr>
          <w:rFonts w:ascii="Mazda Type" w:hAnsi="Mazda Type"/>
          <w:kern w:val="2"/>
          <w:sz w:val="20"/>
          <w:szCs w:val="20"/>
          <w:lang w:val="pt-PT" w:eastAsia="ja-JP"/>
        </w:rPr>
        <w:t xml:space="preserve">cuja 49ª edição irá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decorrer 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5 a 9 de fevereiro no </w:t>
      </w:r>
      <w:proofErr w:type="spellStart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>Parc</w:t>
      </w:r>
      <w:proofErr w:type="spellEnd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>des</w:t>
      </w:r>
      <w:proofErr w:type="spellEnd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>Expositions</w:t>
      </w:r>
      <w:proofErr w:type="spellEnd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la Porte de Versailles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Paris</w:t>
      </w:r>
      <w:r w:rsidR="005F220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Presentes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stand D-061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Hall 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daquele espaço estarão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exemplares 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séries especiais das três primeiras gerações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NA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NB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NC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juntamente com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recente MX-5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ND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2024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dando-se, assim, 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continuidade às </w:t>
      </w:r>
      <w:r w:rsidR="00F722E1" w:rsidRPr="00DB4528">
        <w:rPr>
          <w:rFonts w:ascii="Mazda Type" w:hAnsi="Mazda Type"/>
          <w:kern w:val="2"/>
          <w:sz w:val="20"/>
          <w:szCs w:val="20"/>
          <w:lang w:val="pt-PT" w:eastAsia="ja-JP"/>
        </w:rPr>
        <w:t>celebra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ções d</w:t>
      </w:r>
      <w:r w:rsidR="00F722E1"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35 anos do </w:t>
      </w:r>
      <w:r w:rsidR="00F722E1" w:rsidRPr="00DB452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F722E1"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vendido do mundo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CBF5832" w14:textId="2E5FA68A" w:rsidR="005F2201" w:rsidRPr="00DB4528" w:rsidRDefault="005F2201" w:rsidP="005F220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B4528"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continua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DB4528" w:rsidRPr="00DB4528">
        <w:rPr>
          <w:rFonts w:ascii="Mazda Type" w:hAnsi="Mazda Type"/>
          <w:kern w:val="2"/>
          <w:sz w:val="20"/>
          <w:szCs w:val="20"/>
          <w:lang w:val="pt-PT" w:eastAsia="ja-JP"/>
        </w:rPr>
        <w:t>honrar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B4528"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incrível história do MX-5, </w:t>
      </w:r>
      <w:r w:rsidR="00DB4528" w:rsidRPr="005F220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DB4528"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B4528" w:rsidRPr="00DB4528">
        <w:rPr>
          <w:rFonts w:ascii="Mazda Type" w:hAnsi="Mazda Type"/>
          <w:kern w:val="2"/>
          <w:sz w:val="20"/>
          <w:szCs w:val="20"/>
          <w:lang w:val="pt-PT" w:eastAsia="ja-JP"/>
        </w:rPr>
        <w:t>presentad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DB4528"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Salão Automóvel de Chicago a 9 de fevereiro de 1989,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que foi a su</w:t>
      </w:r>
      <w:r w:rsidR="00DB4528" w:rsidRPr="00DB4528">
        <w:rPr>
          <w:rFonts w:ascii="Mazda Type" w:hAnsi="Mazda Type"/>
          <w:kern w:val="2"/>
          <w:sz w:val="20"/>
          <w:szCs w:val="20"/>
          <w:lang w:val="pt-PT" w:eastAsia="ja-JP"/>
        </w:rPr>
        <w:t>a primeira geração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DB4528" w:rsidRPr="00DB4528">
        <w:rPr>
          <w:rFonts w:ascii="Mazda Type" w:hAnsi="Mazda Type"/>
          <w:kern w:val="2"/>
          <w:sz w:val="20"/>
          <w:szCs w:val="20"/>
          <w:lang w:val="pt-PT" w:eastAsia="ja-JP"/>
        </w:rPr>
        <w:t>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F722E1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DB4528"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expondo </w:t>
      </w:r>
      <w:r w:rsidR="005D2A69">
        <w:rPr>
          <w:rFonts w:ascii="Mazda Type" w:hAnsi="Mazda Type"/>
          <w:kern w:val="2"/>
          <w:sz w:val="20"/>
          <w:szCs w:val="20"/>
          <w:lang w:val="pt-PT" w:eastAsia="ja-JP"/>
        </w:rPr>
        <w:t>um inédito conjunto de exemplares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incluindo duas unidades </w:t>
      </w:r>
      <w:r w:rsidR="005D2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>especiais</w:t>
      </w:r>
      <w:r w:rsidR="005D2A6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um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2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raro 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coupé de 2003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DB4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D2A69" w:rsidRPr="005D2A6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concept</w:t>
      </w:r>
      <w:proofErr w:type="spellEnd"/>
      <w:r w:rsidR="005D2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2009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6363CB10" w14:textId="1D10B461" w:rsidR="005F2201" w:rsidRPr="007F03EE" w:rsidRDefault="005F2201" w:rsidP="005F2201">
      <w:pPr>
        <w:pStyle w:val="PargrafodaLista"/>
        <w:numPr>
          <w:ilvl w:val="0"/>
          <w:numId w:val="1"/>
        </w:numPr>
        <w:adjustRightInd w:val="0"/>
        <w:spacing w:after="120" w:line="260" w:lineRule="exact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Mazda MX-5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5F2201">
        <w:rPr>
          <w:rFonts w:ascii="Mazda Type" w:hAnsi="Mazda Type"/>
          <w:kern w:val="2"/>
          <w:sz w:val="20"/>
          <w:szCs w:val="20"/>
          <w:lang w:val="pt-PT" w:eastAsia="ja-JP"/>
        </w:rPr>
        <w:t>1995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, com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</w:t>
      </w:r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>1,6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litros</w:t>
      </w:r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90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manual de 5 velocidades, na cor </w:t>
      </w:r>
      <w:proofErr w:type="spellStart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>Yellow</w:t>
      </w:r>
      <w:proofErr w:type="spellEnd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>Sunracer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Este exemplar encontra-se normalmente exposto no Mazda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Frey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Museum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de Augsburg, na Alemanha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25EE24D7" w14:textId="74D324AD" w:rsidR="005F2201" w:rsidRPr="007F03EE" w:rsidRDefault="005F2201" w:rsidP="005F2201">
      <w:pPr>
        <w:pStyle w:val="PargrafodaLista"/>
        <w:numPr>
          <w:ilvl w:val="0"/>
          <w:numId w:val="1"/>
        </w:numPr>
        <w:adjustRightInd w:val="0"/>
        <w:spacing w:after="120" w:line="260" w:lineRule="exact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Mazda MX-5 NB, Série Especial ‘</w:t>
      </w:r>
      <w:proofErr w:type="spellStart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Miracle</w:t>
      </w:r>
      <w:proofErr w:type="spellEnd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Edition</w:t>
      </w:r>
      <w:proofErr w:type="spellEnd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’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685B89" w:rsidRPr="005F2201">
        <w:rPr>
          <w:rFonts w:ascii="Mazda Type" w:hAnsi="Mazda Type"/>
          <w:kern w:val="2"/>
          <w:sz w:val="20"/>
          <w:szCs w:val="20"/>
          <w:lang w:val="pt-PT" w:eastAsia="ja-JP"/>
        </w:rPr>
        <w:t>2000)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, com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</w:t>
      </w:r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>1,6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litros</w:t>
      </w:r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11</w:t>
      </w:r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0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manual de 5 velocidades, 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Bordeaux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metalizado. Também é oriundo do Mazda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Frey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Museum</w:t>
      </w:r>
      <w:proofErr w:type="spellEnd"/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282FE053" w14:textId="59D952DF" w:rsidR="00685B89" w:rsidRDefault="005F2201" w:rsidP="00685B89">
      <w:pPr>
        <w:pStyle w:val="PargrafodaLista"/>
        <w:numPr>
          <w:ilvl w:val="0"/>
          <w:numId w:val="1"/>
        </w:numPr>
        <w:adjustRightInd w:val="0"/>
        <w:spacing w:after="120" w:line="260" w:lineRule="exact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Mazda MX-5 NB coupé</w:t>
      </w:r>
      <w:r w:rsidRP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 (2003)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, um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exemplar </w:t>
      </w:r>
      <w:proofErr w:type="spellStart"/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proofErr w:type="spellEnd"/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685B89">
        <w:rPr>
          <w:rFonts w:ascii="Mazda Type" w:hAnsi="Mazda Type"/>
          <w:kern w:val="2"/>
          <w:sz w:val="20"/>
          <w:szCs w:val="20"/>
          <w:lang w:val="pt-PT" w:eastAsia="ja-JP"/>
        </w:rPr>
        <w:t>9 (r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685B89">
        <w:rPr>
          <w:rFonts w:ascii="Mazda Type" w:hAnsi="Mazda Type"/>
          <w:kern w:val="2"/>
          <w:sz w:val="20"/>
          <w:szCs w:val="20"/>
          <w:lang w:val="pt-PT" w:eastAsia="ja-JP"/>
        </w:rPr>
        <w:t>serv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ado 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>o mercado japonês</w:t>
      </w:r>
      <w:r w:rsidRPr="00685B89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r w:rsidR="00685B89" w:rsidRPr="007F03EE">
        <w:rPr>
          <w:rFonts w:ascii="Mazda Type" w:hAnsi="Mazda Type"/>
          <w:kern w:val="2"/>
          <w:sz w:val="20"/>
          <w:szCs w:val="20"/>
          <w:lang w:val="pt-PT" w:eastAsia="ja-JP"/>
        </w:rPr>
        <w:t>1,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8 litros</w:t>
      </w:r>
      <w:r w:rsidR="00685B89"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16</w:t>
      </w:r>
      <w:r w:rsidR="00685B89"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0 </w:t>
      </w:r>
      <w:proofErr w:type="spellStart"/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685B89" w:rsidRPr="007F03E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manual de 6 velocidades, 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Vermelh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3BD28FF5" w14:textId="219F8E1E" w:rsidR="005F2201" w:rsidRPr="00685B89" w:rsidRDefault="005F2201" w:rsidP="00685B89">
      <w:pPr>
        <w:pStyle w:val="PargrafodaLista"/>
        <w:numPr>
          <w:ilvl w:val="0"/>
          <w:numId w:val="1"/>
        </w:numPr>
        <w:adjustRightInd w:val="0"/>
        <w:spacing w:after="120" w:line="260" w:lineRule="exact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Mazda MX-5 NC </w:t>
      </w:r>
      <w:proofErr w:type="spellStart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Superlight</w:t>
      </w:r>
      <w:proofErr w:type="spellEnd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Version</w:t>
      </w:r>
      <w:proofErr w:type="spellEnd"/>
      <w:r w:rsidRP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685B89">
        <w:rPr>
          <w:rFonts w:ascii="Mazda Type" w:hAnsi="Mazda Type"/>
          <w:kern w:val="2"/>
          <w:sz w:val="20"/>
          <w:szCs w:val="20"/>
          <w:lang w:val="pt-PT" w:eastAsia="ja-JP"/>
        </w:rPr>
        <w:t>2009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), com motor 1,8 litros de 126 </w:t>
      </w:r>
      <w:proofErr w:type="spellStart"/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, caixa manual de 5 velocidades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>, em Branco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>. Trata-se de um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D2A69" w:rsidRPr="005D2A69">
        <w:rPr>
          <w:rFonts w:ascii="Mazda Type" w:hAnsi="Mazda Type"/>
          <w:kern w:val="2"/>
          <w:sz w:val="20"/>
          <w:szCs w:val="20"/>
          <w:lang w:val="pt-PT" w:eastAsia="ja-JP"/>
        </w:rPr>
        <w:t>estudo</w:t>
      </w:r>
      <w:r w:rsidR="005D2A6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comemorativo </w:t>
      </w:r>
      <w:r w:rsidR="005D2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criado para 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>20</w:t>
      </w:r>
      <w:r w:rsidR="00685B89">
        <w:rPr>
          <w:rFonts w:ascii="Mazda Type" w:hAnsi="Mazda Type"/>
          <w:kern w:val="2"/>
          <w:sz w:val="20"/>
          <w:szCs w:val="20"/>
          <w:lang w:val="pt-PT" w:eastAsia="ja-JP"/>
        </w:rPr>
        <w:t xml:space="preserve">º aniversário do 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>MX-5</w:t>
      </w:r>
      <w:r w:rsidR="005D2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pelo 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estúdio 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685B89" w:rsidRPr="00685B89">
        <w:rPr>
          <w:rFonts w:ascii="Mazda Type" w:hAnsi="Mazda Type"/>
          <w:kern w:val="2"/>
          <w:sz w:val="20"/>
          <w:szCs w:val="20"/>
          <w:lang w:val="pt-PT" w:eastAsia="ja-JP"/>
        </w:rPr>
        <w:t>Frankfurt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224D1AE5" w14:textId="33F9576C" w:rsidR="005F2201" w:rsidRPr="0080661A" w:rsidRDefault="005F2201" w:rsidP="00286E90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Mazda MX-5 ND Roadster </w:t>
      </w:r>
      <w:r w:rsidR="0080661A"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(</w:t>
      </w:r>
      <w:r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2024</w:t>
      </w:r>
      <w:r w:rsidR="0080661A" w:rsidRPr="005D2A6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)</w:t>
      </w:r>
      <w:r w:rsidR="0080661A"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2,0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>itros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184 </w:t>
      </w:r>
      <w:proofErr w:type="spellStart"/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manual de 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6 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>velocidades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>na Edição Especial ‘</w:t>
      </w:r>
      <w:proofErr w:type="spellStart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cor </w:t>
      </w:r>
      <w:proofErr w:type="spellStart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Deep</w:t>
      </w:r>
      <w:proofErr w:type="spellEnd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4E74DB4" w14:textId="77777777" w:rsidR="0080661A" w:rsidRDefault="0080661A" w:rsidP="007F03E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 design semelhante ao de um clássico automóvel desportivo de </w:t>
      </w:r>
      <w:proofErr w:type="spellStart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traseira, mas resolutamente inovador na forma como o seu motor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 encontra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colocado numa posição central à frente - configuração que assegura uma </w:t>
      </w:r>
      <w:proofErr w:type="spellStart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óptima</w:t>
      </w:r>
      <w:proofErr w:type="spellEnd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distribuição do peso - o </w:t>
      </w:r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japonês ressuscitou um segmento automóvel 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na altura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tinha praticamente desaparecido. Compacto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baixo peso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Mazda MX-5 redefiniu verdadeiramente o prazer de conduzir com a capota aberta. </w:t>
      </w:r>
    </w:p>
    <w:p w14:paraId="44D9080E" w14:textId="77777777" w:rsidR="00C46BDF" w:rsidRDefault="0080661A" w:rsidP="00C46B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alcançar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os engenheiros da marca aplicaram os princípios </w:t>
      </w:r>
      <w:proofErr w:type="spellStart"/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</w:t>
      </w:r>
      <w:proofErr w:type="spellEnd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Ittai</w:t>
      </w:r>
      <w:proofErr w:type="spellEnd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uma filosofia tradicional japonesa que defende a osmose perfeita entre o condutor e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montada. Transpost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Mazda MX-5, permite que o condutor se torne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literalmente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só com o seu </w:t>
      </w:r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, garantindo equilíbrio, agilidade e leveza. O MX-5 ganhou inúmeros prémios e distinções ao longo dos anos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continua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ndo, 35 anos depois,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demonstrar a sua excelência</w:t>
      </w:r>
      <w:r w:rsidR="00C46BD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C76D6E3" w14:textId="6B604AAB" w:rsidR="0080661A" w:rsidRPr="0080661A" w:rsidRDefault="0080661A" w:rsidP="00C46B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lastRenderedPageBreak/>
        <w:t xml:space="preserve">“Se paixão </w:t>
      </w:r>
      <w:proofErr w:type="gramStart"/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pelo automóvel rima</w:t>
      </w:r>
      <w:proofErr w:type="gramEnd"/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 simplicidade, então conduzir um Mazda MX-5 rima com puro prazer. </w:t>
      </w:r>
      <w:r w:rsidR="00C46BD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Durante </w:t>
      </w:r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35 anos, ao longo de várias gerações, o nosso roadster resistiu ao teste do tempo, </w:t>
      </w:r>
      <w:r w:rsidR="00C46BD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garantindo prazer </w:t>
      </w:r>
      <w:r w:rsidR="00C46BDF"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ao volante </w:t>
      </w:r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muitos proprietários deste </w:t>
      </w:r>
      <w:r w:rsidR="00C46BD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modelo </w:t>
      </w:r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agora lendário. Com 1.256.745 unidades produzidas, a fábrica de </w:t>
      </w:r>
      <w:proofErr w:type="spellStart"/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Ujina</w:t>
      </w:r>
      <w:proofErr w:type="spellEnd"/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em </w:t>
      </w:r>
      <w:proofErr w:type="spellStart"/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Hiroshima</w:t>
      </w:r>
      <w:proofErr w:type="spellEnd"/>
      <w:r w:rsidRPr="008066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acaba de estabelecer um novo recorde”,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6BD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 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Laurent </w:t>
      </w:r>
      <w:proofErr w:type="spellStart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Thézée</w:t>
      </w:r>
      <w:proofErr w:type="spellEnd"/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C46BDF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="00C46B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Geral </w:t>
      </w:r>
      <w:r w:rsidRPr="0080661A">
        <w:rPr>
          <w:rFonts w:ascii="Mazda Type" w:hAnsi="Mazda Type"/>
          <w:kern w:val="2"/>
          <w:sz w:val="20"/>
          <w:szCs w:val="20"/>
          <w:lang w:val="pt-PT" w:eastAsia="ja-JP"/>
        </w:rPr>
        <w:t>da Mazda França.</w:t>
      </w:r>
    </w:p>
    <w:p w14:paraId="6FFD4E64" w14:textId="792D80BB" w:rsidR="007F03EE" w:rsidRPr="007F03EE" w:rsidRDefault="00C46BDF" w:rsidP="007F03E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>ançada em 2015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quarta geração do MX-5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mostrará ao público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conceituado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certame 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>parisiense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na sua versão mais recente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>, que se mantém c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>ompact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>, com um equilíbrio de peso perfeito e uma posição de condução rebaixada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dotada das mais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recentes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actualizações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que, entre outras, incidiram em 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novos faróis dianteiros e traseiros, um sistema de </w:t>
      </w:r>
      <w:r w:rsidRPr="00C46BD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infotainment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inovador e um novo modo de condução DSC </w:t>
      </w:r>
      <w:proofErr w:type="spellStart"/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>Track</w:t>
      </w:r>
      <w:proofErr w:type="spellEnd"/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garant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 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acrescida 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>agilidade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r w:rsidR="00EE2DAE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tipo de </w:t>
      </w:r>
      <w:r w:rsidR="001B267D">
        <w:rPr>
          <w:rFonts w:ascii="Mazda Type" w:hAnsi="Mazda Type"/>
          <w:kern w:val="2"/>
          <w:sz w:val="20"/>
          <w:szCs w:val="20"/>
          <w:lang w:val="pt-PT" w:eastAsia="ja-JP"/>
        </w:rPr>
        <w:t>estrada</w:t>
      </w:r>
      <w:r w:rsidRPr="00C46BD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CB30" w14:textId="77777777" w:rsidR="00DB4815" w:rsidRDefault="00DB4815" w:rsidP="00972E15">
      <w:r>
        <w:separator/>
      </w:r>
    </w:p>
  </w:endnote>
  <w:endnote w:type="continuationSeparator" w:id="0">
    <w:p w14:paraId="4F383F35" w14:textId="77777777" w:rsidR="00DB4815" w:rsidRDefault="00DB481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237A" w14:textId="77777777" w:rsidR="00DB4815" w:rsidRDefault="00DB4815" w:rsidP="00972E15">
      <w:r>
        <w:separator/>
      </w:r>
    </w:p>
  </w:footnote>
  <w:footnote w:type="continuationSeparator" w:id="0">
    <w:p w14:paraId="6D8D5871" w14:textId="77777777" w:rsidR="00DB4815" w:rsidRDefault="00DB4815" w:rsidP="00972E15">
      <w:r>
        <w:continuationSeparator/>
      </w:r>
    </w:p>
  </w:footnote>
  <w:footnote w:id="1">
    <w:p w14:paraId="12B13A82" w14:textId="01A392F7" w:rsidR="00C46BDF" w:rsidRPr="00C46BDF" w:rsidRDefault="00C46BDF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C46BDF">
        <w:rPr>
          <w:rStyle w:val="Refdenotaderodap"/>
          <w:rFonts w:ascii="Mazda Type" w:hAnsi="Mazda Type"/>
          <w:sz w:val="17"/>
          <w:szCs w:val="17"/>
        </w:rPr>
        <w:footnoteRef/>
      </w:r>
      <w:r w:rsidRPr="00C46BDF">
        <w:rPr>
          <w:rFonts w:ascii="Mazda Type" w:hAnsi="Mazda Type"/>
          <w:sz w:val="17"/>
          <w:szCs w:val="17"/>
        </w:rPr>
        <w:t xml:space="preserve"> </w:t>
      </w:r>
      <w:r w:rsidRPr="00C46BDF">
        <w:rPr>
          <w:rFonts w:ascii="Mazda Type" w:hAnsi="Mazda Type"/>
          <w:sz w:val="17"/>
          <w:szCs w:val="17"/>
          <w:lang w:val="pt-PT"/>
        </w:rPr>
        <w:t xml:space="preserve">Tecnologia apenas disponível nas versões equipadas com o motor 2.0 </w:t>
      </w:r>
      <w:proofErr w:type="spellStart"/>
      <w:r w:rsidRPr="00C46BDF">
        <w:rPr>
          <w:rFonts w:ascii="Mazda Type" w:hAnsi="Mazda Type"/>
          <w:sz w:val="17"/>
          <w:szCs w:val="17"/>
          <w:lang w:val="pt-PT"/>
        </w:rPr>
        <w:t>Skyactiv</w:t>
      </w:r>
      <w:proofErr w:type="spellEnd"/>
      <w:r w:rsidRPr="00C46BDF">
        <w:rPr>
          <w:rFonts w:ascii="Mazda Type" w:hAnsi="Mazda Type"/>
          <w:sz w:val="17"/>
          <w:szCs w:val="17"/>
          <w:lang w:val="pt-PT"/>
        </w:rPr>
        <w:t xml:space="preserve"> G de 18</w:t>
      </w:r>
      <w:r w:rsidR="005D2A69">
        <w:rPr>
          <w:rFonts w:ascii="Mazda Type" w:hAnsi="Mazda Type"/>
          <w:sz w:val="17"/>
          <w:szCs w:val="17"/>
          <w:lang w:val="pt-PT"/>
        </w:rPr>
        <w:t>4</w:t>
      </w:r>
      <w:r w:rsidRPr="00C46BDF">
        <w:rPr>
          <w:rFonts w:ascii="Mazda Type" w:hAnsi="Mazda Type"/>
          <w:sz w:val="17"/>
          <w:szCs w:val="17"/>
          <w:lang w:val="pt-PT"/>
        </w:rPr>
        <w:t xml:space="preserve"> </w:t>
      </w:r>
      <w:proofErr w:type="spellStart"/>
      <w:r w:rsidRPr="00C46BDF">
        <w:rPr>
          <w:rFonts w:ascii="Mazda Type" w:hAnsi="Mazda Type"/>
          <w:sz w:val="17"/>
          <w:szCs w:val="17"/>
          <w:lang w:val="pt-PT"/>
        </w:rPr>
        <w:t>cv</w:t>
      </w:r>
      <w:proofErr w:type="spellEnd"/>
      <w:r w:rsidRPr="00C46BDF">
        <w:rPr>
          <w:rFonts w:ascii="Mazda Type" w:hAnsi="Mazda Type"/>
          <w:sz w:val="17"/>
          <w:szCs w:val="17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93064"/>
    <w:rsid w:val="001A44BF"/>
    <w:rsid w:val="001A584D"/>
    <w:rsid w:val="001B267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32A4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328B"/>
    <w:rsid w:val="00365B33"/>
    <w:rsid w:val="003961DD"/>
    <w:rsid w:val="003A683F"/>
    <w:rsid w:val="003B1BD9"/>
    <w:rsid w:val="003E644C"/>
    <w:rsid w:val="00401EE0"/>
    <w:rsid w:val="004064CF"/>
    <w:rsid w:val="00421AC4"/>
    <w:rsid w:val="0044425F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5864"/>
    <w:rsid w:val="005861A2"/>
    <w:rsid w:val="00586D4C"/>
    <w:rsid w:val="005D2A69"/>
    <w:rsid w:val="005E4B85"/>
    <w:rsid w:val="005F2201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85B89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708B2"/>
    <w:rsid w:val="007A7546"/>
    <w:rsid w:val="007B44F8"/>
    <w:rsid w:val="007B58C0"/>
    <w:rsid w:val="007E2F07"/>
    <w:rsid w:val="007E313C"/>
    <w:rsid w:val="007F03EE"/>
    <w:rsid w:val="007F243A"/>
    <w:rsid w:val="0080295C"/>
    <w:rsid w:val="0080661A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9443B"/>
    <w:rsid w:val="00BA42D5"/>
    <w:rsid w:val="00BD777F"/>
    <w:rsid w:val="00BF2CC4"/>
    <w:rsid w:val="00C265B9"/>
    <w:rsid w:val="00C46BDF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5499C"/>
    <w:rsid w:val="00DA7F93"/>
    <w:rsid w:val="00DB4528"/>
    <w:rsid w:val="00DB4815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B23C3"/>
    <w:rsid w:val="00EB3FE9"/>
    <w:rsid w:val="00EB77DB"/>
    <w:rsid w:val="00EE2DAE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22E1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56</TotalTime>
  <Pages>2</Pages>
  <Words>712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2020-01-28T12:28:00Z</cp:lastPrinted>
  <dcterms:created xsi:type="dcterms:W3CDTF">2025-01-09T15:41:00Z</dcterms:created>
  <dcterms:modified xsi:type="dcterms:W3CDTF">2025-01-22T17:16:00Z</dcterms:modified>
</cp:coreProperties>
</file>